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99F8E" w14:textId="58CFAD80" w:rsidR="20736A9E" w:rsidRDefault="29829CA8" w:rsidP="7F0E6925">
      <w:pPr>
        <w:pStyle w:val="Title"/>
        <w:spacing w:after="0" w:line="276" w:lineRule="auto"/>
        <w:rPr>
          <w:rFonts w:ascii="Arial" w:eastAsia="Arial" w:hAnsi="Arial" w:cs="Arial"/>
          <w:color w:val="0F4761" w:themeColor="accent1" w:themeShade="BF"/>
          <w:lang w:val="fr-BE"/>
        </w:rPr>
      </w:pPr>
      <w:r w:rsidRPr="540836B5">
        <w:rPr>
          <w:rFonts w:ascii="Arial" w:eastAsia="Arial" w:hAnsi="Arial" w:cs="Arial"/>
          <w:color w:val="0F4761" w:themeColor="accent1" w:themeShade="BF"/>
        </w:rPr>
        <w:t>Rapport de mise en place et d’évaluation d’une solution (Optimisation de l’irrigation dans le l'espace)</w:t>
      </w:r>
    </w:p>
    <w:sdt>
      <w:sdtPr>
        <w:id w:val="1404799466"/>
        <w:docPartObj>
          <w:docPartGallery w:val="Table of Contents"/>
          <w:docPartUnique/>
        </w:docPartObj>
      </w:sdtPr>
      <w:sdtContent>
        <w:p w14:paraId="0E530621" w14:textId="5BBFF2F1" w:rsidR="540836B5" w:rsidRDefault="540836B5" w:rsidP="540836B5">
          <w:pPr>
            <w:pStyle w:val="TOC1"/>
            <w:tabs>
              <w:tab w:val="right" w:leader="dot" w:pos="9015"/>
            </w:tabs>
            <w:rPr>
              <w:rStyle w:val="Hyperlink"/>
            </w:rPr>
          </w:pPr>
          <w:r>
            <w:fldChar w:fldCharType="begin"/>
          </w:r>
          <w:r>
            <w:instrText>TOC \o "1-2" \z \u \h</w:instrText>
          </w:r>
          <w:r>
            <w:fldChar w:fldCharType="separate"/>
          </w:r>
          <w:hyperlink w:anchor="_Toc954142308">
            <w:r w:rsidR="20460EFE" w:rsidRPr="20460EFE">
              <w:rPr>
                <w:rStyle w:val="Hyperlink"/>
              </w:rPr>
              <w:t>Objectifs de l’utilisation du smart farming (WP2)</w:t>
            </w:r>
            <w:r>
              <w:tab/>
            </w:r>
            <w:r>
              <w:fldChar w:fldCharType="begin"/>
            </w:r>
            <w:r>
              <w:instrText>PAGEREF _Toc954142308 \h</w:instrText>
            </w:r>
            <w:r>
              <w:fldChar w:fldCharType="separate"/>
            </w:r>
            <w:r w:rsidR="20460EFE" w:rsidRPr="20460EFE">
              <w:rPr>
                <w:rStyle w:val="Hyperlink"/>
              </w:rPr>
              <w:t>1</w:t>
            </w:r>
            <w:r>
              <w:fldChar w:fldCharType="end"/>
            </w:r>
          </w:hyperlink>
        </w:p>
        <w:p w14:paraId="62E594EF" w14:textId="5D816147" w:rsidR="540836B5" w:rsidRDefault="20460EFE" w:rsidP="540836B5">
          <w:pPr>
            <w:pStyle w:val="TOC2"/>
            <w:tabs>
              <w:tab w:val="right" w:leader="dot" w:pos="9015"/>
            </w:tabs>
            <w:rPr>
              <w:rStyle w:val="Hyperlink"/>
            </w:rPr>
          </w:pPr>
          <w:hyperlink w:anchor="_Toc432167068">
            <w:r w:rsidRPr="20460EFE">
              <w:rPr>
                <w:rStyle w:val="Hyperlink"/>
              </w:rPr>
              <w:t>Priorités agronomiques</w:t>
            </w:r>
            <w:r w:rsidR="540836B5">
              <w:tab/>
            </w:r>
            <w:r w:rsidR="540836B5">
              <w:fldChar w:fldCharType="begin"/>
            </w:r>
            <w:r w:rsidR="540836B5">
              <w:instrText>PAGEREF _Toc432167068 \h</w:instrText>
            </w:r>
            <w:r w:rsidR="540836B5">
              <w:fldChar w:fldCharType="separate"/>
            </w:r>
            <w:r w:rsidRPr="20460EFE">
              <w:rPr>
                <w:rStyle w:val="Hyperlink"/>
              </w:rPr>
              <w:t>1</w:t>
            </w:r>
            <w:r w:rsidR="540836B5">
              <w:fldChar w:fldCharType="end"/>
            </w:r>
          </w:hyperlink>
        </w:p>
        <w:p w14:paraId="2EBC7068" w14:textId="3CD30CB4" w:rsidR="540836B5" w:rsidRDefault="20460EFE" w:rsidP="540836B5">
          <w:pPr>
            <w:pStyle w:val="TOC2"/>
            <w:tabs>
              <w:tab w:val="right" w:leader="dot" w:pos="9015"/>
            </w:tabs>
            <w:rPr>
              <w:rStyle w:val="Hyperlink"/>
            </w:rPr>
          </w:pPr>
          <w:hyperlink w:anchor="_Toc359087736">
            <w:r w:rsidRPr="20460EFE">
              <w:rPr>
                <w:rStyle w:val="Hyperlink"/>
              </w:rPr>
              <w:t>Description et performance du matériel</w:t>
            </w:r>
            <w:r w:rsidR="540836B5">
              <w:tab/>
            </w:r>
            <w:r w:rsidR="540836B5">
              <w:fldChar w:fldCharType="begin"/>
            </w:r>
            <w:r w:rsidR="540836B5">
              <w:instrText>PAGEREF _Toc359087736 \h</w:instrText>
            </w:r>
            <w:r w:rsidR="540836B5">
              <w:fldChar w:fldCharType="separate"/>
            </w:r>
            <w:r w:rsidRPr="20460EFE">
              <w:rPr>
                <w:rStyle w:val="Hyperlink"/>
              </w:rPr>
              <w:t>2</w:t>
            </w:r>
            <w:r w:rsidR="540836B5">
              <w:fldChar w:fldCharType="end"/>
            </w:r>
          </w:hyperlink>
        </w:p>
        <w:p w14:paraId="39357406" w14:textId="5B88924E" w:rsidR="540836B5" w:rsidRDefault="20460EFE" w:rsidP="540836B5">
          <w:pPr>
            <w:pStyle w:val="TOC2"/>
            <w:tabs>
              <w:tab w:val="right" w:leader="dot" w:pos="9015"/>
            </w:tabs>
            <w:rPr>
              <w:rStyle w:val="Hyperlink"/>
            </w:rPr>
          </w:pPr>
          <w:hyperlink w:anchor="_Toc1135697549">
            <w:r w:rsidRPr="20460EFE">
              <w:rPr>
                <w:rStyle w:val="Hyperlink"/>
              </w:rPr>
              <w:t>Description de la solution</w:t>
            </w:r>
            <w:r w:rsidR="540836B5">
              <w:tab/>
            </w:r>
            <w:r w:rsidR="540836B5">
              <w:fldChar w:fldCharType="begin"/>
            </w:r>
            <w:r w:rsidR="540836B5">
              <w:instrText>PAGEREF _Toc1135697549 \h</w:instrText>
            </w:r>
            <w:r w:rsidR="540836B5">
              <w:fldChar w:fldCharType="separate"/>
            </w:r>
            <w:r w:rsidRPr="20460EFE">
              <w:rPr>
                <w:rStyle w:val="Hyperlink"/>
              </w:rPr>
              <w:t>3</w:t>
            </w:r>
            <w:r w:rsidR="540836B5">
              <w:fldChar w:fldCharType="end"/>
            </w:r>
          </w:hyperlink>
        </w:p>
        <w:p w14:paraId="72245250" w14:textId="3D59DD58" w:rsidR="540836B5" w:rsidRDefault="20460EFE" w:rsidP="540836B5">
          <w:pPr>
            <w:pStyle w:val="TOC2"/>
            <w:tabs>
              <w:tab w:val="right" w:leader="dot" w:pos="9015"/>
            </w:tabs>
            <w:rPr>
              <w:rStyle w:val="Hyperlink"/>
            </w:rPr>
          </w:pPr>
          <w:hyperlink w:anchor="_Toc1771436459">
            <w:r w:rsidRPr="20460EFE">
              <w:rPr>
                <w:rStyle w:val="Hyperlink"/>
              </w:rPr>
              <w:t>Description de la référence</w:t>
            </w:r>
            <w:r w:rsidR="540836B5">
              <w:tab/>
            </w:r>
            <w:r w:rsidR="540836B5">
              <w:fldChar w:fldCharType="begin"/>
            </w:r>
            <w:r w:rsidR="540836B5">
              <w:instrText>PAGEREF _Toc1771436459 \h</w:instrText>
            </w:r>
            <w:r w:rsidR="540836B5">
              <w:fldChar w:fldCharType="separate"/>
            </w:r>
            <w:r w:rsidRPr="20460EFE">
              <w:rPr>
                <w:rStyle w:val="Hyperlink"/>
              </w:rPr>
              <w:t>4</w:t>
            </w:r>
            <w:r w:rsidR="540836B5">
              <w:fldChar w:fldCharType="end"/>
            </w:r>
          </w:hyperlink>
        </w:p>
        <w:p w14:paraId="35CCD186" w14:textId="72C7F470" w:rsidR="540836B5" w:rsidRDefault="20460EFE" w:rsidP="540836B5">
          <w:pPr>
            <w:pStyle w:val="TOC1"/>
            <w:tabs>
              <w:tab w:val="right" w:leader="dot" w:pos="9015"/>
            </w:tabs>
            <w:rPr>
              <w:rStyle w:val="Hyperlink"/>
            </w:rPr>
          </w:pPr>
          <w:hyperlink w:anchor="_Toc332014345">
            <w:r w:rsidRPr="20460EFE">
              <w:rPr>
                <w:rStyle w:val="Hyperlink"/>
              </w:rPr>
              <w:t>Section 1 : Matériel d’irrigation</w:t>
            </w:r>
            <w:r w:rsidR="540836B5">
              <w:tab/>
            </w:r>
            <w:r w:rsidR="540836B5">
              <w:fldChar w:fldCharType="begin"/>
            </w:r>
            <w:r w:rsidR="540836B5">
              <w:instrText>PAGEREF _Toc332014345 \h</w:instrText>
            </w:r>
            <w:r w:rsidR="540836B5">
              <w:fldChar w:fldCharType="separate"/>
            </w:r>
            <w:r w:rsidRPr="20460EFE">
              <w:rPr>
                <w:rStyle w:val="Hyperlink"/>
              </w:rPr>
              <w:t>5</w:t>
            </w:r>
            <w:r w:rsidR="540836B5">
              <w:fldChar w:fldCharType="end"/>
            </w:r>
          </w:hyperlink>
        </w:p>
        <w:p w14:paraId="46398EF0" w14:textId="5BD83FDA" w:rsidR="540836B5" w:rsidRDefault="20460EFE" w:rsidP="540836B5">
          <w:pPr>
            <w:pStyle w:val="TOC2"/>
            <w:tabs>
              <w:tab w:val="right" w:leader="dot" w:pos="9015"/>
            </w:tabs>
            <w:rPr>
              <w:rStyle w:val="Hyperlink"/>
            </w:rPr>
          </w:pPr>
          <w:hyperlink w:anchor="_Toc197579251">
            <w:r w:rsidRPr="20460EFE">
              <w:rPr>
                <w:rStyle w:val="Hyperlink"/>
              </w:rPr>
              <w:t>Mise en place du matériel</w:t>
            </w:r>
            <w:r w:rsidR="540836B5">
              <w:tab/>
            </w:r>
            <w:r w:rsidR="540836B5">
              <w:fldChar w:fldCharType="begin"/>
            </w:r>
            <w:r w:rsidR="540836B5">
              <w:instrText>PAGEREF _Toc197579251 \h</w:instrText>
            </w:r>
            <w:r w:rsidR="540836B5">
              <w:fldChar w:fldCharType="separate"/>
            </w:r>
            <w:r w:rsidRPr="20460EFE">
              <w:rPr>
                <w:rStyle w:val="Hyperlink"/>
              </w:rPr>
              <w:t>5</w:t>
            </w:r>
            <w:r w:rsidR="540836B5">
              <w:fldChar w:fldCharType="end"/>
            </w:r>
          </w:hyperlink>
        </w:p>
        <w:p w14:paraId="22FED5D1" w14:textId="49E961C0" w:rsidR="540836B5" w:rsidRDefault="20460EFE" w:rsidP="540836B5">
          <w:pPr>
            <w:pStyle w:val="TOC2"/>
            <w:tabs>
              <w:tab w:val="right" w:leader="dot" w:pos="9015"/>
            </w:tabs>
            <w:rPr>
              <w:rStyle w:val="Hyperlink"/>
            </w:rPr>
          </w:pPr>
          <w:hyperlink w:anchor="_Toc1273277099">
            <w:r w:rsidRPr="20460EFE">
              <w:rPr>
                <w:rStyle w:val="Hyperlink"/>
              </w:rPr>
              <w:t>Evaluation technique</w:t>
            </w:r>
            <w:r w:rsidR="540836B5">
              <w:tab/>
            </w:r>
            <w:r w:rsidR="540836B5">
              <w:fldChar w:fldCharType="begin"/>
            </w:r>
            <w:r w:rsidR="540836B5">
              <w:instrText>PAGEREF _Toc1273277099 \h</w:instrText>
            </w:r>
            <w:r w:rsidR="540836B5">
              <w:fldChar w:fldCharType="separate"/>
            </w:r>
            <w:r w:rsidRPr="20460EFE">
              <w:rPr>
                <w:rStyle w:val="Hyperlink"/>
              </w:rPr>
              <w:t>6</w:t>
            </w:r>
            <w:r w:rsidR="540836B5">
              <w:fldChar w:fldCharType="end"/>
            </w:r>
          </w:hyperlink>
        </w:p>
        <w:p w14:paraId="1F6CDE5F" w14:textId="66249D2E" w:rsidR="540836B5" w:rsidRDefault="20460EFE" w:rsidP="540836B5">
          <w:pPr>
            <w:pStyle w:val="TOC2"/>
            <w:tabs>
              <w:tab w:val="right" w:leader="dot" w:pos="9015"/>
            </w:tabs>
            <w:rPr>
              <w:rStyle w:val="Hyperlink"/>
            </w:rPr>
          </w:pPr>
          <w:hyperlink w:anchor="_Toc207366010">
            <w:r w:rsidRPr="20460EFE">
              <w:rPr>
                <w:rStyle w:val="Hyperlink"/>
              </w:rPr>
              <w:t>Evaluation économique et environnemental</w:t>
            </w:r>
            <w:r w:rsidR="540836B5">
              <w:tab/>
            </w:r>
            <w:r w:rsidR="540836B5">
              <w:fldChar w:fldCharType="begin"/>
            </w:r>
            <w:r w:rsidR="540836B5">
              <w:instrText>PAGEREF _Toc207366010 \h</w:instrText>
            </w:r>
            <w:r w:rsidR="540836B5">
              <w:fldChar w:fldCharType="separate"/>
            </w:r>
            <w:r w:rsidRPr="20460EFE">
              <w:rPr>
                <w:rStyle w:val="Hyperlink"/>
              </w:rPr>
              <w:t>10</w:t>
            </w:r>
            <w:r w:rsidR="540836B5">
              <w:fldChar w:fldCharType="end"/>
            </w:r>
          </w:hyperlink>
        </w:p>
        <w:p w14:paraId="59D879AE" w14:textId="5BDC063B" w:rsidR="540836B5" w:rsidRDefault="20460EFE" w:rsidP="540836B5">
          <w:pPr>
            <w:pStyle w:val="TOC2"/>
            <w:tabs>
              <w:tab w:val="right" w:leader="dot" w:pos="9015"/>
            </w:tabs>
            <w:rPr>
              <w:rStyle w:val="Hyperlink"/>
            </w:rPr>
          </w:pPr>
          <w:hyperlink w:anchor="_Toc341688308">
            <w:r w:rsidRPr="20460EFE">
              <w:rPr>
                <w:rStyle w:val="Hyperlink"/>
              </w:rPr>
              <w:t>Evaluation organisationnelle</w:t>
            </w:r>
            <w:r w:rsidR="540836B5">
              <w:tab/>
            </w:r>
            <w:r w:rsidR="540836B5">
              <w:fldChar w:fldCharType="begin"/>
            </w:r>
            <w:r w:rsidR="540836B5">
              <w:instrText>PAGEREF _Toc341688308 \h</w:instrText>
            </w:r>
            <w:r w:rsidR="540836B5">
              <w:fldChar w:fldCharType="separate"/>
            </w:r>
            <w:r w:rsidRPr="20460EFE">
              <w:rPr>
                <w:rStyle w:val="Hyperlink"/>
              </w:rPr>
              <w:t>14</w:t>
            </w:r>
            <w:r w:rsidR="540836B5">
              <w:fldChar w:fldCharType="end"/>
            </w:r>
          </w:hyperlink>
        </w:p>
        <w:p w14:paraId="6FD63707" w14:textId="4A384130" w:rsidR="540836B5" w:rsidRDefault="20460EFE" w:rsidP="540836B5">
          <w:pPr>
            <w:pStyle w:val="TOC1"/>
            <w:tabs>
              <w:tab w:val="right" w:leader="dot" w:pos="9015"/>
            </w:tabs>
            <w:rPr>
              <w:rStyle w:val="Hyperlink"/>
            </w:rPr>
          </w:pPr>
          <w:hyperlink w:anchor="_Toc1279783700">
            <w:r w:rsidRPr="20460EFE">
              <w:rPr>
                <w:rStyle w:val="Hyperlink"/>
              </w:rPr>
              <w:t>Section 2 : Coupure de section</w:t>
            </w:r>
            <w:r w:rsidR="540836B5">
              <w:tab/>
            </w:r>
            <w:r w:rsidR="540836B5">
              <w:fldChar w:fldCharType="begin"/>
            </w:r>
            <w:r w:rsidR="540836B5">
              <w:instrText>PAGEREF _Toc1279783700 \h</w:instrText>
            </w:r>
            <w:r w:rsidR="540836B5">
              <w:fldChar w:fldCharType="separate"/>
            </w:r>
            <w:r w:rsidRPr="20460EFE">
              <w:rPr>
                <w:rStyle w:val="Hyperlink"/>
              </w:rPr>
              <w:t>15</w:t>
            </w:r>
            <w:r w:rsidR="540836B5">
              <w:fldChar w:fldCharType="end"/>
            </w:r>
          </w:hyperlink>
        </w:p>
        <w:p w14:paraId="48A3B1A0" w14:textId="2663A89B" w:rsidR="540836B5" w:rsidRDefault="20460EFE" w:rsidP="540836B5">
          <w:pPr>
            <w:pStyle w:val="TOC2"/>
            <w:tabs>
              <w:tab w:val="right" w:leader="dot" w:pos="9015"/>
            </w:tabs>
            <w:rPr>
              <w:rStyle w:val="Hyperlink"/>
            </w:rPr>
          </w:pPr>
          <w:hyperlink w:anchor="_Toc468684340">
            <w:r w:rsidRPr="20460EFE">
              <w:rPr>
                <w:rStyle w:val="Hyperlink"/>
              </w:rPr>
              <w:t>Mise en place de la solution</w:t>
            </w:r>
            <w:r w:rsidR="540836B5">
              <w:tab/>
            </w:r>
            <w:r w:rsidR="540836B5">
              <w:fldChar w:fldCharType="begin"/>
            </w:r>
            <w:r w:rsidR="540836B5">
              <w:instrText>PAGEREF _Toc468684340 \h</w:instrText>
            </w:r>
            <w:r w:rsidR="540836B5">
              <w:fldChar w:fldCharType="separate"/>
            </w:r>
            <w:r w:rsidRPr="20460EFE">
              <w:rPr>
                <w:rStyle w:val="Hyperlink"/>
              </w:rPr>
              <w:t>15</w:t>
            </w:r>
            <w:r w:rsidR="540836B5">
              <w:fldChar w:fldCharType="end"/>
            </w:r>
          </w:hyperlink>
        </w:p>
        <w:p w14:paraId="4EAEF302" w14:textId="2DA6A8D4" w:rsidR="540836B5" w:rsidRDefault="20460EFE" w:rsidP="540836B5">
          <w:pPr>
            <w:pStyle w:val="TOC2"/>
            <w:tabs>
              <w:tab w:val="right" w:leader="dot" w:pos="9015"/>
            </w:tabs>
            <w:rPr>
              <w:rStyle w:val="Hyperlink"/>
            </w:rPr>
          </w:pPr>
          <w:hyperlink w:anchor="_Toc2096304656">
            <w:r w:rsidRPr="20460EFE">
              <w:rPr>
                <w:rStyle w:val="Hyperlink"/>
              </w:rPr>
              <w:t>Evaluation technique</w:t>
            </w:r>
            <w:r w:rsidR="540836B5">
              <w:tab/>
            </w:r>
            <w:r w:rsidR="540836B5">
              <w:fldChar w:fldCharType="begin"/>
            </w:r>
            <w:r w:rsidR="540836B5">
              <w:instrText>PAGEREF _Toc2096304656 \h</w:instrText>
            </w:r>
            <w:r w:rsidR="540836B5">
              <w:fldChar w:fldCharType="separate"/>
            </w:r>
            <w:r w:rsidRPr="20460EFE">
              <w:rPr>
                <w:rStyle w:val="Hyperlink"/>
              </w:rPr>
              <w:t>16</w:t>
            </w:r>
            <w:r w:rsidR="540836B5">
              <w:fldChar w:fldCharType="end"/>
            </w:r>
          </w:hyperlink>
        </w:p>
        <w:p w14:paraId="491807B0" w14:textId="6309BE14" w:rsidR="540836B5" w:rsidRDefault="20460EFE" w:rsidP="540836B5">
          <w:pPr>
            <w:pStyle w:val="TOC2"/>
            <w:tabs>
              <w:tab w:val="right" w:leader="dot" w:pos="9015"/>
            </w:tabs>
            <w:rPr>
              <w:rStyle w:val="Hyperlink"/>
            </w:rPr>
          </w:pPr>
          <w:hyperlink w:anchor="_Toc1904747545">
            <w:r w:rsidRPr="20460EFE">
              <w:rPr>
                <w:rStyle w:val="Hyperlink"/>
              </w:rPr>
              <w:t>Evaluation économique et environnemental</w:t>
            </w:r>
            <w:r w:rsidR="540836B5">
              <w:tab/>
            </w:r>
            <w:r w:rsidR="540836B5">
              <w:fldChar w:fldCharType="begin"/>
            </w:r>
            <w:r w:rsidR="540836B5">
              <w:instrText>PAGEREF _Toc1904747545 \h</w:instrText>
            </w:r>
            <w:r w:rsidR="540836B5">
              <w:fldChar w:fldCharType="separate"/>
            </w:r>
            <w:r w:rsidRPr="20460EFE">
              <w:rPr>
                <w:rStyle w:val="Hyperlink"/>
              </w:rPr>
              <w:t>17</w:t>
            </w:r>
            <w:r w:rsidR="540836B5">
              <w:fldChar w:fldCharType="end"/>
            </w:r>
          </w:hyperlink>
        </w:p>
        <w:p w14:paraId="611A1CD0" w14:textId="7049B57B" w:rsidR="540836B5" w:rsidRDefault="20460EFE" w:rsidP="540836B5">
          <w:pPr>
            <w:pStyle w:val="TOC2"/>
            <w:tabs>
              <w:tab w:val="right" w:leader="dot" w:pos="9015"/>
            </w:tabs>
            <w:rPr>
              <w:rStyle w:val="Hyperlink"/>
            </w:rPr>
          </w:pPr>
          <w:hyperlink w:anchor="_Toc199310744">
            <w:r w:rsidRPr="20460EFE">
              <w:rPr>
                <w:rStyle w:val="Hyperlink"/>
              </w:rPr>
              <w:t>Evaluation organisationnelle</w:t>
            </w:r>
            <w:r w:rsidR="540836B5">
              <w:tab/>
            </w:r>
            <w:r w:rsidR="540836B5">
              <w:fldChar w:fldCharType="begin"/>
            </w:r>
            <w:r w:rsidR="540836B5">
              <w:instrText>PAGEREF _Toc199310744 \h</w:instrText>
            </w:r>
            <w:r w:rsidR="540836B5">
              <w:fldChar w:fldCharType="separate"/>
            </w:r>
            <w:r w:rsidRPr="20460EFE">
              <w:rPr>
                <w:rStyle w:val="Hyperlink"/>
              </w:rPr>
              <w:t>18</w:t>
            </w:r>
            <w:r w:rsidR="540836B5">
              <w:fldChar w:fldCharType="end"/>
            </w:r>
          </w:hyperlink>
        </w:p>
        <w:p w14:paraId="1AED6ABC" w14:textId="55CAD996" w:rsidR="540836B5" w:rsidRDefault="20460EFE" w:rsidP="540836B5">
          <w:pPr>
            <w:pStyle w:val="TOC1"/>
            <w:tabs>
              <w:tab w:val="right" w:leader="dot" w:pos="9015"/>
            </w:tabs>
            <w:rPr>
              <w:rStyle w:val="Hyperlink"/>
            </w:rPr>
          </w:pPr>
          <w:hyperlink w:anchor="_Toc485493846">
            <w:r w:rsidRPr="20460EFE">
              <w:rPr>
                <w:rStyle w:val="Hyperlink"/>
              </w:rPr>
              <w:t>Section 3 : Irrigation à taux variable</w:t>
            </w:r>
            <w:r w:rsidR="540836B5">
              <w:tab/>
            </w:r>
            <w:r w:rsidR="540836B5">
              <w:fldChar w:fldCharType="begin"/>
            </w:r>
            <w:r w:rsidR="540836B5">
              <w:instrText>PAGEREF _Toc485493846 \h</w:instrText>
            </w:r>
            <w:r w:rsidR="540836B5">
              <w:fldChar w:fldCharType="separate"/>
            </w:r>
            <w:r w:rsidRPr="20460EFE">
              <w:rPr>
                <w:rStyle w:val="Hyperlink"/>
              </w:rPr>
              <w:t>19</w:t>
            </w:r>
            <w:r w:rsidR="540836B5">
              <w:fldChar w:fldCharType="end"/>
            </w:r>
          </w:hyperlink>
        </w:p>
        <w:p w14:paraId="0BFED027" w14:textId="0E00480F" w:rsidR="540836B5" w:rsidRDefault="20460EFE" w:rsidP="540836B5">
          <w:pPr>
            <w:pStyle w:val="TOC2"/>
            <w:tabs>
              <w:tab w:val="right" w:leader="dot" w:pos="9015"/>
            </w:tabs>
            <w:rPr>
              <w:rStyle w:val="Hyperlink"/>
            </w:rPr>
          </w:pPr>
          <w:hyperlink w:anchor="_Toc662547153">
            <w:r w:rsidRPr="20460EFE">
              <w:rPr>
                <w:rStyle w:val="Hyperlink"/>
              </w:rPr>
              <w:t>Mise en place du Smart-Farming (WP4)</w:t>
            </w:r>
            <w:r w:rsidR="540836B5">
              <w:tab/>
            </w:r>
            <w:r w:rsidR="540836B5">
              <w:fldChar w:fldCharType="begin"/>
            </w:r>
            <w:r w:rsidR="540836B5">
              <w:instrText>PAGEREF _Toc662547153 \h</w:instrText>
            </w:r>
            <w:r w:rsidR="540836B5">
              <w:fldChar w:fldCharType="separate"/>
            </w:r>
            <w:r w:rsidRPr="20460EFE">
              <w:rPr>
                <w:rStyle w:val="Hyperlink"/>
              </w:rPr>
              <w:t>19</w:t>
            </w:r>
            <w:r w:rsidR="540836B5">
              <w:fldChar w:fldCharType="end"/>
            </w:r>
          </w:hyperlink>
        </w:p>
        <w:p w14:paraId="383A7E6C" w14:textId="3FEB800B" w:rsidR="540836B5" w:rsidRDefault="20460EFE" w:rsidP="540836B5">
          <w:pPr>
            <w:pStyle w:val="TOC2"/>
            <w:tabs>
              <w:tab w:val="right" w:leader="dot" w:pos="9015"/>
            </w:tabs>
            <w:rPr>
              <w:rStyle w:val="Hyperlink"/>
            </w:rPr>
          </w:pPr>
          <w:hyperlink w:anchor="_Toc82930199">
            <w:r w:rsidRPr="20460EFE">
              <w:rPr>
                <w:rStyle w:val="Hyperlink"/>
              </w:rPr>
              <w:t>Evaluation technique</w:t>
            </w:r>
            <w:r w:rsidR="540836B5">
              <w:tab/>
            </w:r>
            <w:r w:rsidR="540836B5">
              <w:fldChar w:fldCharType="begin"/>
            </w:r>
            <w:r w:rsidR="540836B5">
              <w:instrText>PAGEREF _Toc82930199 \h</w:instrText>
            </w:r>
            <w:r w:rsidR="540836B5">
              <w:fldChar w:fldCharType="separate"/>
            </w:r>
            <w:r w:rsidRPr="20460EFE">
              <w:rPr>
                <w:rStyle w:val="Hyperlink"/>
              </w:rPr>
              <w:t>21</w:t>
            </w:r>
            <w:r w:rsidR="540836B5">
              <w:fldChar w:fldCharType="end"/>
            </w:r>
          </w:hyperlink>
        </w:p>
        <w:p w14:paraId="51298CD4" w14:textId="6962FA45" w:rsidR="540836B5" w:rsidRDefault="20460EFE" w:rsidP="540836B5">
          <w:pPr>
            <w:pStyle w:val="TOC2"/>
            <w:tabs>
              <w:tab w:val="right" w:leader="dot" w:pos="9015"/>
            </w:tabs>
            <w:rPr>
              <w:rStyle w:val="Hyperlink"/>
            </w:rPr>
          </w:pPr>
          <w:hyperlink w:anchor="_Toc1451160358">
            <w:r w:rsidRPr="20460EFE">
              <w:rPr>
                <w:rStyle w:val="Hyperlink"/>
              </w:rPr>
              <w:t>Evaluation économique et environnemental</w:t>
            </w:r>
            <w:r w:rsidR="540836B5">
              <w:tab/>
            </w:r>
            <w:r w:rsidR="540836B5">
              <w:fldChar w:fldCharType="begin"/>
            </w:r>
            <w:r w:rsidR="540836B5">
              <w:instrText>PAGEREF _Toc1451160358 \h</w:instrText>
            </w:r>
            <w:r w:rsidR="540836B5">
              <w:fldChar w:fldCharType="separate"/>
            </w:r>
            <w:r w:rsidRPr="20460EFE">
              <w:rPr>
                <w:rStyle w:val="Hyperlink"/>
              </w:rPr>
              <w:t>22</w:t>
            </w:r>
            <w:r w:rsidR="540836B5">
              <w:fldChar w:fldCharType="end"/>
            </w:r>
          </w:hyperlink>
        </w:p>
        <w:p w14:paraId="53B191DC" w14:textId="3461EB7A" w:rsidR="540836B5" w:rsidRDefault="20460EFE" w:rsidP="540836B5">
          <w:pPr>
            <w:pStyle w:val="TOC2"/>
            <w:tabs>
              <w:tab w:val="right" w:leader="dot" w:pos="9015"/>
            </w:tabs>
            <w:rPr>
              <w:rStyle w:val="Hyperlink"/>
            </w:rPr>
          </w:pPr>
          <w:hyperlink w:anchor="_Toc173074978">
            <w:r w:rsidRPr="20460EFE">
              <w:rPr>
                <w:rStyle w:val="Hyperlink"/>
              </w:rPr>
              <w:t>Evaluation organisationnelle</w:t>
            </w:r>
            <w:r w:rsidR="540836B5">
              <w:tab/>
            </w:r>
            <w:r w:rsidR="540836B5">
              <w:fldChar w:fldCharType="begin"/>
            </w:r>
            <w:r w:rsidR="540836B5">
              <w:instrText>PAGEREF _Toc173074978 \h</w:instrText>
            </w:r>
            <w:r w:rsidR="540836B5">
              <w:fldChar w:fldCharType="separate"/>
            </w:r>
            <w:r w:rsidRPr="20460EFE">
              <w:rPr>
                <w:rStyle w:val="Hyperlink"/>
              </w:rPr>
              <w:t>24</w:t>
            </w:r>
            <w:r w:rsidR="540836B5">
              <w:fldChar w:fldCharType="end"/>
            </w:r>
          </w:hyperlink>
          <w:r w:rsidR="540836B5">
            <w:fldChar w:fldCharType="end"/>
          </w:r>
        </w:p>
      </w:sdtContent>
    </w:sdt>
    <w:p w14:paraId="38F78A9D" w14:textId="7C104D26" w:rsidR="540836B5" w:rsidRDefault="540836B5" w:rsidP="540836B5"/>
    <w:p w14:paraId="63D02AE8" w14:textId="34342D09" w:rsidR="43B61587" w:rsidRDefault="43B61587" w:rsidP="540836B5">
      <w:pPr>
        <w:spacing w:before="240" w:after="159" w:line="276" w:lineRule="auto"/>
      </w:pPr>
      <w:r w:rsidRPr="540836B5">
        <w:rPr>
          <w:rFonts w:ascii="Arial" w:eastAsia="Arial" w:hAnsi="Arial" w:cs="Arial"/>
        </w:rPr>
        <w:t>Personne de contact :</w:t>
      </w:r>
    </w:p>
    <w:p w14:paraId="7EDDB961" w14:textId="68F48083" w:rsidR="43B61587" w:rsidRDefault="43B61587" w:rsidP="540836B5">
      <w:pPr>
        <w:spacing w:before="240" w:after="159" w:line="276" w:lineRule="auto"/>
      </w:pPr>
      <w:r w:rsidRPr="540836B5">
        <w:rPr>
          <w:rFonts w:ascii="Arial" w:eastAsia="Arial" w:hAnsi="Arial" w:cs="Arial"/>
        </w:rPr>
        <w:t xml:space="preserve">Jean Artois ; </w:t>
      </w:r>
      <w:hyperlink r:id="rId7">
        <w:r w:rsidRPr="540836B5">
          <w:rPr>
            <w:rStyle w:val="Hyperlink"/>
            <w:rFonts w:ascii="Arial" w:eastAsia="Arial" w:hAnsi="Arial" w:cs="Arial"/>
          </w:rPr>
          <w:t>j.artois@cra.wallonie.be</w:t>
        </w:r>
      </w:hyperlink>
    </w:p>
    <w:p w14:paraId="32ECE5B9" w14:textId="5B18A72D" w:rsidR="540836B5" w:rsidRDefault="540836B5" w:rsidP="540836B5"/>
    <w:p w14:paraId="591681FA" w14:textId="3F9EBD1A" w:rsidR="540836B5" w:rsidRDefault="540836B5" w:rsidP="540836B5"/>
    <w:p w14:paraId="1AE298EA" w14:textId="65DF3522" w:rsidR="3B802103" w:rsidRDefault="54599C9B" w:rsidP="19E18B40">
      <w:pPr>
        <w:pStyle w:val="Heading1"/>
        <w:spacing w:line="276" w:lineRule="auto"/>
        <w:jc w:val="both"/>
        <w:rPr>
          <w:rFonts w:ascii="Arial" w:eastAsia="Arial" w:hAnsi="Arial" w:cs="Arial"/>
          <w:lang w:val="fr-BE"/>
        </w:rPr>
      </w:pPr>
      <w:bookmarkStart w:id="0" w:name="_Toc954142308"/>
      <w:r w:rsidRPr="20460EFE">
        <w:rPr>
          <w:rFonts w:ascii="Arial" w:eastAsia="Arial" w:hAnsi="Arial" w:cs="Arial"/>
        </w:rPr>
        <w:t>Objectifs de l’utilisation du smart farming (WP2)</w:t>
      </w:r>
      <w:bookmarkEnd w:id="0"/>
    </w:p>
    <w:p w14:paraId="37A7640C" w14:textId="4068BFCA" w:rsidR="3B802103" w:rsidRDefault="674EB106" w:rsidP="19E18B40">
      <w:pPr>
        <w:pStyle w:val="Heading2"/>
        <w:spacing w:line="276" w:lineRule="auto"/>
        <w:jc w:val="both"/>
        <w:rPr>
          <w:rFonts w:ascii="Arial" w:eastAsia="Arial" w:hAnsi="Arial" w:cs="Arial"/>
          <w:lang w:val="fr-BE"/>
        </w:rPr>
      </w:pPr>
      <w:bookmarkStart w:id="1" w:name="_Toc432167068"/>
      <w:r w:rsidRPr="20460EFE">
        <w:rPr>
          <w:rFonts w:ascii="Arial" w:eastAsia="Arial" w:hAnsi="Arial" w:cs="Arial"/>
        </w:rPr>
        <w:t>Priorités agronomiques</w:t>
      </w:r>
      <w:bookmarkEnd w:id="1"/>
    </w:p>
    <w:p w14:paraId="44B26745" w14:textId="17E0424C" w:rsidR="0BB47092" w:rsidRDefault="2D618D4A" w:rsidP="48CFA6A8">
      <w:pPr>
        <w:spacing w:after="0" w:line="276" w:lineRule="auto"/>
        <w:jc w:val="both"/>
        <w:rPr>
          <w:rFonts w:ascii="Arial" w:eastAsia="Arial" w:hAnsi="Arial" w:cs="Arial"/>
          <w:sz w:val="20"/>
          <w:szCs w:val="20"/>
          <w:lang w:val="fr-BE"/>
        </w:rPr>
      </w:pPr>
      <w:r w:rsidRPr="48CFA6A8">
        <w:rPr>
          <w:rFonts w:ascii="Arial" w:eastAsia="Arial" w:hAnsi="Arial" w:cs="Arial"/>
          <w:sz w:val="20"/>
          <w:szCs w:val="20"/>
          <w:lang w:val="fr-BE"/>
        </w:rPr>
        <w:t xml:space="preserve">Au démarrage du projet, plusieurs priorités ont été définies par la Ferme du Plein Air (FPA) afin d’optimiser les pratiques agronomiques de l’exploitation. La première des priorités concernait l’amélioration de la gestion de l’irrigation. Face à des ressources en eau de plus en plus limitées en périodes critiques, la FPA souhaitait mettre en place une gestion plus précise et optimisée de l’irrigation. </w:t>
      </w:r>
    </w:p>
    <w:p w14:paraId="06F24E57" w14:textId="294FF178" w:rsidR="0BB47092" w:rsidRDefault="0BB47092" w:rsidP="48CFA6A8">
      <w:pPr>
        <w:spacing w:after="0" w:line="276" w:lineRule="auto"/>
        <w:jc w:val="both"/>
        <w:rPr>
          <w:rFonts w:ascii="Arial" w:eastAsia="Arial" w:hAnsi="Arial" w:cs="Arial"/>
          <w:sz w:val="20"/>
          <w:szCs w:val="20"/>
          <w:lang w:val="fr-BE"/>
        </w:rPr>
      </w:pPr>
    </w:p>
    <w:p w14:paraId="578E8320" w14:textId="6BB716A8" w:rsidR="0BB47092" w:rsidRDefault="2D618D4A" w:rsidP="48CFA6A8">
      <w:pPr>
        <w:spacing w:after="0" w:line="276" w:lineRule="auto"/>
        <w:jc w:val="both"/>
        <w:rPr>
          <w:rFonts w:ascii="Arial" w:eastAsia="Arial" w:hAnsi="Arial" w:cs="Arial"/>
          <w:sz w:val="20"/>
          <w:szCs w:val="20"/>
          <w:lang w:val="fr-BE"/>
        </w:rPr>
      </w:pPr>
      <w:r w:rsidRPr="48CFA6A8">
        <w:rPr>
          <w:rFonts w:ascii="Arial" w:eastAsia="Arial" w:hAnsi="Arial" w:cs="Arial"/>
          <w:sz w:val="20"/>
          <w:szCs w:val="20"/>
          <w:lang w:val="fr-BE"/>
        </w:rPr>
        <w:t xml:space="preserve">Étant déjà équipée pour l’irrigation, </w:t>
      </w:r>
      <w:r w:rsidRPr="48CFA6A8">
        <w:rPr>
          <w:rFonts w:ascii="Arial" w:eastAsia="Arial" w:hAnsi="Arial" w:cs="Arial"/>
          <w:b/>
          <w:bCs/>
          <w:sz w:val="20"/>
          <w:szCs w:val="20"/>
          <w:lang w:val="fr-BE"/>
        </w:rPr>
        <w:t>un premier objectif</w:t>
      </w:r>
      <w:r w:rsidRPr="48CFA6A8">
        <w:rPr>
          <w:rFonts w:ascii="Arial" w:eastAsia="Arial" w:hAnsi="Arial" w:cs="Arial"/>
          <w:sz w:val="20"/>
          <w:szCs w:val="20"/>
          <w:lang w:val="fr-BE"/>
        </w:rPr>
        <w:t xml:space="preserve"> de ce rapport était d’évaluer si le matériel disponible pouvait être optimisé dans son utilisation. En effet, un matériel d’irrigation défectueux ou mal utilisé peut conduire à des apports d’eau insuffisants ou excessifs sur certaines zones du champ, limitant la croissance des cultures et provoquant des variations significatives de rendement au sein des parcelles.</w:t>
      </w:r>
      <w:r w:rsidR="11BD49E5" w:rsidRPr="48CFA6A8">
        <w:rPr>
          <w:rFonts w:ascii="Arial" w:eastAsia="Arial" w:hAnsi="Arial" w:cs="Arial"/>
          <w:sz w:val="20"/>
          <w:szCs w:val="20"/>
          <w:lang w:val="fr-BE"/>
        </w:rPr>
        <w:t xml:space="preserve"> </w:t>
      </w:r>
      <w:r w:rsidRPr="48CFA6A8">
        <w:rPr>
          <w:rFonts w:ascii="Arial" w:eastAsia="Arial" w:hAnsi="Arial" w:cs="Arial"/>
          <w:sz w:val="20"/>
          <w:szCs w:val="20"/>
          <w:lang w:val="fr-BE"/>
        </w:rPr>
        <w:t xml:space="preserve">L’observation du pivot d’irrigation suivi au cours du projet illustre parfaitement cette problématique : la répartition de l’eau apparaît très hétérogène sur la photographie aérienne (figure 1, gauche), et cette irrégularité se traduit par des différences visibles de croissance des plantes (figure 1, droite). </w:t>
      </w:r>
    </w:p>
    <w:p w14:paraId="0C161949" w14:textId="6AC6A0E7" w:rsidR="7F0E6925" w:rsidRDefault="7F0E6925" w:rsidP="7F0E6925">
      <w:pPr>
        <w:spacing w:after="0" w:line="276" w:lineRule="auto"/>
        <w:jc w:val="both"/>
        <w:rPr>
          <w:rFonts w:ascii="Arial" w:eastAsia="Arial" w:hAnsi="Arial" w:cs="Arial"/>
          <w:sz w:val="20"/>
          <w:szCs w:val="20"/>
          <w:lang w:val="fr-BE"/>
        </w:rPr>
      </w:pPr>
    </w:p>
    <w:p w14:paraId="6ECDC2AF" w14:textId="63FCEEE5" w:rsidR="6D31457F" w:rsidRDefault="1C6B1BEB" w:rsidP="7F0E6925">
      <w:pPr>
        <w:spacing w:line="276" w:lineRule="auto"/>
        <w:jc w:val="both"/>
        <w:rPr>
          <w:rFonts w:ascii="Arial" w:eastAsia="Arial" w:hAnsi="Arial" w:cs="Arial"/>
          <w:sz w:val="20"/>
          <w:szCs w:val="20"/>
          <w:lang w:val="fr-BE"/>
        </w:rPr>
      </w:pPr>
      <w:r>
        <w:rPr>
          <w:noProof/>
        </w:rPr>
        <w:drawing>
          <wp:inline distT="0" distB="0" distL="0" distR="0" wp14:anchorId="0624DCCE" wp14:editId="72B41B82">
            <wp:extent cx="5724525" cy="2419350"/>
            <wp:effectExtent l="0" t="0" r="0" b="0"/>
            <wp:docPr id="211631636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442127" name=""/>
                    <pic:cNvPicPr/>
                  </pic:nvPicPr>
                  <pic:blipFill>
                    <a:blip r:embed="rId8">
                      <a:extLst>
                        <a:ext uri="{28A0092B-C50C-407E-A947-70E740481C1C}">
                          <a14:useLocalDpi xmlns:a14="http://schemas.microsoft.com/office/drawing/2010/main" val="0"/>
                        </a:ext>
                      </a:extLst>
                    </a:blip>
                    <a:stretch>
                      <a:fillRect/>
                    </a:stretch>
                  </pic:blipFill>
                  <pic:spPr>
                    <a:xfrm>
                      <a:off x="0" y="0"/>
                      <a:ext cx="5724525" cy="2419350"/>
                    </a:xfrm>
                    <a:prstGeom prst="rect">
                      <a:avLst/>
                    </a:prstGeom>
                  </pic:spPr>
                </pic:pic>
              </a:graphicData>
            </a:graphic>
          </wp:inline>
        </w:drawing>
      </w:r>
      <w:r w:rsidR="2C205FF3" w:rsidRPr="40092703">
        <w:rPr>
          <w:rFonts w:ascii="Arial" w:eastAsia="Arial" w:hAnsi="Arial" w:cs="Arial"/>
          <w:b/>
          <w:bCs/>
          <w:sz w:val="20"/>
          <w:szCs w:val="20"/>
        </w:rPr>
        <w:t xml:space="preserve">Figure 1. </w:t>
      </w:r>
      <w:r w:rsidR="2C205FF3" w:rsidRPr="40092703">
        <w:rPr>
          <w:rFonts w:ascii="Arial" w:eastAsia="Arial" w:hAnsi="Arial" w:cs="Arial"/>
          <w:sz w:val="20"/>
          <w:szCs w:val="20"/>
        </w:rPr>
        <w:t xml:space="preserve">Fonctionnement du pivot d’irrigation. Sur l’écran de gauche, une photographie aérienne montre le pivot en fonctionnement au moment de l’irrigation. Une carte de l’indice d’hétérogénéité foliaire fournie par Belcam acquise au cours de la saison 2022 est présentée sur l’écran de droite. </w:t>
      </w:r>
    </w:p>
    <w:p w14:paraId="2174C319" w14:textId="05EB877A" w:rsidR="7F0E6925" w:rsidRDefault="7F0E6925" w:rsidP="7F0E6925">
      <w:pPr>
        <w:spacing w:line="276" w:lineRule="auto"/>
        <w:jc w:val="both"/>
        <w:rPr>
          <w:rFonts w:ascii="Arial" w:eastAsia="Arial" w:hAnsi="Arial" w:cs="Arial"/>
          <w:sz w:val="20"/>
          <w:szCs w:val="20"/>
        </w:rPr>
      </w:pPr>
    </w:p>
    <w:p w14:paraId="363CB226" w14:textId="204C2FB6" w:rsidR="7F0E6925" w:rsidRDefault="7F0E6925" w:rsidP="7F0E6925">
      <w:pPr>
        <w:spacing w:after="0" w:line="276" w:lineRule="auto"/>
        <w:jc w:val="both"/>
        <w:rPr>
          <w:rFonts w:ascii="Arial" w:eastAsia="Arial" w:hAnsi="Arial" w:cs="Arial"/>
          <w:sz w:val="20"/>
          <w:szCs w:val="20"/>
          <w:lang w:val="fr-BE"/>
        </w:rPr>
      </w:pPr>
    </w:p>
    <w:p w14:paraId="6840FCF2" w14:textId="3F94F22E" w:rsidR="3B8C9878" w:rsidRDefault="3B8C9878" w:rsidP="67EFE7A5">
      <w:pPr>
        <w:spacing w:after="0" w:line="276" w:lineRule="auto"/>
        <w:jc w:val="both"/>
        <w:rPr>
          <w:rFonts w:ascii="Arial" w:eastAsia="Arial" w:hAnsi="Arial" w:cs="Arial"/>
          <w:sz w:val="20"/>
          <w:szCs w:val="20"/>
          <w:lang w:val="fr-BE"/>
        </w:rPr>
      </w:pPr>
      <w:r w:rsidRPr="67EFE7A5">
        <w:rPr>
          <w:rFonts w:ascii="Arial" w:eastAsia="Arial" w:hAnsi="Arial" w:cs="Arial"/>
          <w:sz w:val="20"/>
          <w:szCs w:val="20"/>
          <w:lang w:val="fr-BE"/>
        </w:rPr>
        <w:t xml:space="preserve">Ensuite, </w:t>
      </w:r>
      <w:r w:rsidRPr="67EFE7A5">
        <w:rPr>
          <w:rFonts w:ascii="Arial" w:eastAsia="Arial" w:hAnsi="Arial" w:cs="Arial"/>
          <w:b/>
          <w:bCs/>
          <w:sz w:val="20"/>
          <w:szCs w:val="20"/>
          <w:lang w:val="fr-BE"/>
        </w:rPr>
        <w:t>un deuxième objectif</w:t>
      </w:r>
      <w:r w:rsidRPr="67EFE7A5">
        <w:rPr>
          <w:rFonts w:ascii="Arial" w:eastAsia="Arial" w:hAnsi="Arial" w:cs="Arial"/>
          <w:sz w:val="20"/>
          <w:szCs w:val="20"/>
          <w:lang w:val="fr-BE"/>
        </w:rPr>
        <w:t xml:space="preserve"> de ce rapport était d’évaluer si une partie du matériel déjà présent sur la FPA pouvait être adaptée à des pratiques d’irrigation de précision, notamment </w:t>
      </w:r>
      <w:r w:rsidR="02C70611" w:rsidRPr="67EFE7A5">
        <w:rPr>
          <w:rFonts w:ascii="Arial" w:eastAsia="Arial" w:hAnsi="Arial" w:cs="Arial"/>
          <w:sz w:val="20"/>
          <w:szCs w:val="20"/>
          <w:lang w:val="fr-BE"/>
        </w:rPr>
        <w:t>la régulation automatique de l’angle d’arrosage et de la vitesse d’avancement du matériel.</w:t>
      </w:r>
      <w:r w:rsidR="0D3852A1" w:rsidRPr="67EFE7A5">
        <w:rPr>
          <w:rFonts w:ascii="Arial" w:eastAsia="Arial" w:hAnsi="Arial" w:cs="Arial"/>
          <w:sz w:val="20"/>
          <w:szCs w:val="20"/>
          <w:lang w:val="fr-BE"/>
        </w:rPr>
        <w:t xml:space="preserve"> Ces deux fonctionnalités permettent la mise en place de la coupure de section et de l’irrigation à taux variable :</w:t>
      </w:r>
    </w:p>
    <w:p w14:paraId="34A86599" w14:textId="1BDD40CA" w:rsidR="3B8C9878" w:rsidRDefault="3B8C9878" w:rsidP="7F0E6925">
      <w:pPr>
        <w:spacing w:after="0" w:line="276" w:lineRule="auto"/>
        <w:jc w:val="both"/>
      </w:pPr>
      <w:r w:rsidRPr="7F0E6925">
        <w:rPr>
          <w:rFonts w:ascii="Arial" w:eastAsia="Arial" w:hAnsi="Arial" w:cs="Arial"/>
          <w:sz w:val="20"/>
          <w:szCs w:val="20"/>
          <w:lang w:val="fr-BE"/>
        </w:rPr>
        <w:t xml:space="preserve"> </w:t>
      </w:r>
    </w:p>
    <w:p w14:paraId="563B04A0" w14:textId="40ACEF00" w:rsidR="3B8C9878" w:rsidRDefault="3B8C9878" w:rsidP="7F0E6925">
      <w:pPr>
        <w:pStyle w:val="ListParagraph"/>
        <w:numPr>
          <w:ilvl w:val="0"/>
          <w:numId w:val="4"/>
        </w:numPr>
        <w:spacing w:after="0" w:line="276" w:lineRule="auto"/>
        <w:jc w:val="both"/>
        <w:rPr>
          <w:rFonts w:ascii="Arial" w:eastAsia="Arial" w:hAnsi="Arial" w:cs="Arial"/>
          <w:sz w:val="20"/>
          <w:szCs w:val="20"/>
          <w:lang w:val="fr-BE"/>
        </w:rPr>
      </w:pPr>
      <w:r w:rsidRPr="67EFE7A5">
        <w:rPr>
          <w:rFonts w:ascii="Arial" w:eastAsia="Arial" w:hAnsi="Arial" w:cs="Arial"/>
          <w:sz w:val="20"/>
          <w:szCs w:val="20"/>
          <w:lang w:val="fr-BE"/>
        </w:rPr>
        <w:t xml:space="preserve">La </w:t>
      </w:r>
      <w:r w:rsidR="75D8FC51" w:rsidRPr="67EFE7A5">
        <w:rPr>
          <w:rFonts w:ascii="Arial" w:eastAsia="Arial" w:hAnsi="Arial" w:cs="Arial"/>
          <w:sz w:val="20"/>
          <w:szCs w:val="20"/>
          <w:lang w:val="fr-BE"/>
        </w:rPr>
        <w:t>coupure de section</w:t>
      </w:r>
      <w:r w:rsidRPr="67EFE7A5">
        <w:rPr>
          <w:rFonts w:ascii="Arial" w:eastAsia="Arial" w:hAnsi="Arial" w:cs="Arial"/>
          <w:sz w:val="20"/>
          <w:szCs w:val="20"/>
          <w:lang w:val="fr-BE"/>
        </w:rPr>
        <w:t xml:space="preserve"> permet d’irriguer des parcelles aux formes complexes tout en évitant d’arroser des zones situées en dehors de la parcelle. Elle permet également de limiter les recouvrements lors de passages d’irrigation successifs.</w:t>
      </w:r>
    </w:p>
    <w:p w14:paraId="4C9E4E38" w14:textId="4F8ED976" w:rsidR="3B8C9878" w:rsidRDefault="3B8C9878" w:rsidP="7F0E6925">
      <w:pPr>
        <w:pStyle w:val="ListParagraph"/>
        <w:numPr>
          <w:ilvl w:val="0"/>
          <w:numId w:val="3"/>
        </w:numPr>
        <w:spacing w:after="0" w:line="276" w:lineRule="auto"/>
        <w:jc w:val="both"/>
        <w:rPr>
          <w:rFonts w:ascii="Arial" w:eastAsia="Arial" w:hAnsi="Arial" w:cs="Arial"/>
          <w:sz w:val="20"/>
          <w:szCs w:val="20"/>
          <w:lang w:val="fr-BE"/>
        </w:rPr>
      </w:pPr>
      <w:r w:rsidRPr="7F0E6925">
        <w:rPr>
          <w:rFonts w:ascii="Arial" w:eastAsia="Arial" w:hAnsi="Arial" w:cs="Arial"/>
          <w:sz w:val="20"/>
          <w:szCs w:val="20"/>
          <w:lang w:val="fr-BE"/>
        </w:rPr>
        <w:t>L’irrigation à taux variable pourrait constituer un levier agronomique majeur pour optimiser l’usage de l’eau. Cette approche repose sur l’hypothèse que les besoins en eau des cultures varient spatialement au sein des parcelles et qu’une gestion différenciée des apports peut être nécessaire.</w:t>
      </w:r>
    </w:p>
    <w:p w14:paraId="71449907" w14:textId="515AA1AD" w:rsidR="7F0E6925" w:rsidRDefault="7F0E6925" w:rsidP="7F0E6925">
      <w:pPr>
        <w:spacing w:after="0" w:line="276" w:lineRule="auto"/>
        <w:jc w:val="both"/>
        <w:rPr>
          <w:rFonts w:ascii="Arial" w:eastAsia="Arial" w:hAnsi="Arial" w:cs="Arial"/>
          <w:sz w:val="20"/>
          <w:szCs w:val="20"/>
          <w:lang w:val="fr-BE"/>
        </w:rPr>
      </w:pPr>
    </w:p>
    <w:p w14:paraId="2BA81427" w14:textId="68594B98" w:rsidR="3B8C9878" w:rsidRDefault="3B8C9878" w:rsidP="67EFE7A5">
      <w:pPr>
        <w:spacing w:after="0" w:line="276" w:lineRule="auto"/>
        <w:jc w:val="both"/>
        <w:rPr>
          <w:rFonts w:ascii="Arial" w:eastAsia="Arial" w:hAnsi="Arial" w:cs="Arial"/>
          <w:sz w:val="20"/>
          <w:szCs w:val="20"/>
          <w:lang w:val="fr-BE"/>
        </w:rPr>
      </w:pPr>
      <w:r w:rsidRPr="67EFE7A5">
        <w:rPr>
          <w:rFonts w:ascii="Arial" w:eastAsia="Arial" w:hAnsi="Arial" w:cs="Arial"/>
          <w:sz w:val="20"/>
          <w:szCs w:val="20"/>
          <w:lang w:val="fr-BE"/>
        </w:rPr>
        <w:t xml:space="preserve">Le </w:t>
      </w:r>
      <w:r w:rsidRPr="67EFE7A5">
        <w:rPr>
          <w:rFonts w:ascii="Arial" w:eastAsia="Arial" w:hAnsi="Arial" w:cs="Arial"/>
          <w:b/>
          <w:bCs/>
          <w:sz w:val="20"/>
          <w:szCs w:val="20"/>
          <w:lang w:val="fr-BE"/>
        </w:rPr>
        <w:t>dernier objectif</w:t>
      </w:r>
      <w:r w:rsidRPr="67EFE7A5">
        <w:rPr>
          <w:rFonts w:ascii="Arial" w:eastAsia="Arial" w:hAnsi="Arial" w:cs="Arial"/>
          <w:sz w:val="20"/>
          <w:szCs w:val="20"/>
          <w:lang w:val="fr-BE"/>
        </w:rPr>
        <w:t xml:space="preserve"> de ce rapport était d’évaluer la mise en place de la </w:t>
      </w:r>
      <w:r w:rsidR="44311E8E" w:rsidRPr="67EFE7A5">
        <w:rPr>
          <w:rFonts w:ascii="Arial" w:eastAsia="Arial" w:hAnsi="Arial" w:cs="Arial"/>
          <w:sz w:val="20"/>
          <w:szCs w:val="20"/>
          <w:lang w:val="fr-BE"/>
        </w:rPr>
        <w:t xml:space="preserve">coupure de section </w:t>
      </w:r>
      <w:r w:rsidRPr="67EFE7A5">
        <w:rPr>
          <w:rFonts w:ascii="Arial" w:eastAsia="Arial" w:hAnsi="Arial" w:cs="Arial"/>
          <w:sz w:val="20"/>
          <w:szCs w:val="20"/>
          <w:lang w:val="fr-BE"/>
        </w:rPr>
        <w:t>et de l’irrigation à taux variable d’un point de vue technique, économique, environnemental et organisationnel.</w:t>
      </w:r>
    </w:p>
    <w:p w14:paraId="492FEEEE" w14:textId="42D460CB" w:rsidR="67EFE7A5" w:rsidRDefault="67EFE7A5" w:rsidP="67EFE7A5">
      <w:pPr>
        <w:spacing w:after="0" w:line="276" w:lineRule="auto"/>
        <w:jc w:val="both"/>
        <w:rPr>
          <w:rFonts w:ascii="Arial" w:eastAsia="Arial" w:hAnsi="Arial" w:cs="Arial"/>
          <w:sz w:val="20"/>
          <w:szCs w:val="20"/>
          <w:lang w:val="fr-BE"/>
        </w:rPr>
      </w:pPr>
    </w:p>
    <w:p w14:paraId="309E52F9" w14:textId="12D657F0" w:rsidR="14AF4658" w:rsidRDefault="14AF4658" w:rsidP="67EFE7A5">
      <w:pPr>
        <w:spacing w:after="0" w:line="276" w:lineRule="auto"/>
        <w:jc w:val="both"/>
        <w:rPr>
          <w:rFonts w:ascii="Arial" w:eastAsia="Arial" w:hAnsi="Arial" w:cs="Arial"/>
          <w:sz w:val="20"/>
          <w:szCs w:val="20"/>
          <w:lang w:val="fr-BE"/>
        </w:rPr>
      </w:pPr>
      <w:r w:rsidRPr="3F60DD1A">
        <w:rPr>
          <w:rFonts w:ascii="Arial" w:eastAsia="Arial" w:hAnsi="Arial" w:cs="Arial"/>
          <w:sz w:val="20"/>
          <w:szCs w:val="20"/>
          <w:lang w:val="fr-BE"/>
        </w:rPr>
        <w:t>Ce questionnement sur le matériel déjà disponible ainsi que l’étude sur les coûts</w:t>
      </w:r>
      <w:r w:rsidR="527EA161" w:rsidRPr="3F60DD1A">
        <w:rPr>
          <w:rFonts w:ascii="Arial" w:eastAsia="Arial" w:hAnsi="Arial" w:cs="Arial"/>
          <w:sz w:val="20"/>
          <w:szCs w:val="20"/>
          <w:lang w:val="fr-BE"/>
        </w:rPr>
        <w:t>/</w:t>
      </w:r>
      <w:r w:rsidRPr="3F60DD1A">
        <w:rPr>
          <w:rFonts w:ascii="Arial" w:eastAsia="Arial" w:hAnsi="Arial" w:cs="Arial"/>
          <w:sz w:val="20"/>
          <w:szCs w:val="20"/>
          <w:lang w:val="fr-BE"/>
        </w:rPr>
        <w:t>bénéfices liés à la mise en place de solution d’agriculture de</w:t>
      </w:r>
      <w:r w:rsidR="5FF6A8FC" w:rsidRPr="3F60DD1A">
        <w:rPr>
          <w:rFonts w:ascii="Arial" w:eastAsia="Arial" w:hAnsi="Arial" w:cs="Arial"/>
          <w:sz w:val="20"/>
          <w:szCs w:val="20"/>
          <w:lang w:val="fr-BE"/>
        </w:rPr>
        <w:t xml:space="preserve"> précision a </w:t>
      </w:r>
      <w:r w:rsidRPr="3F60DD1A">
        <w:rPr>
          <w:rFonts w:ascii="Arial" w:eastAsia="Arial" w:hAnsi="Arial" w:cs="Arial"/>
          <w:sz w:val="20"/>
          <w:szCs w:val="20"/>
          <w:lang w:val="fr-BE"/>
        </w:rPr>
        <w:t>permis de déterminer si des investissements supplémentaires étaient nécessaires pour optimiser la gestion spatiale de l’irrigation</w:t>
      </w:r>
      <w:r w:rsidR="67B49D32" w:rsidRPr="3F60DD1A">
        <w:rPr>
          <w:rFonts w:ascii="Arial" w:eastAsia="Arial" w:hAnsi="Arial" w:cs="Arial"/>
          <w:sz w:val="20"/>
          <w:szCs w:val="20"/>
          <w:lang w:val="fr-BE"/>
        </w:rPr>
        <w:t xml:space="preserve"> et si c’est investissement pouvaient être rentable économiquement et bénéfique pour l’environnement</w:t>
      </w:r>
      <w:r w:rsidRPr="3F60DD1A">
        <w:rPr>
          <w:rFonts w:ascii="Arial" w:eastAsia="Arial" w:hAnsi="Arial" w:cs="Arial"/>
          <w:sz w:val="20"/>
          <w:szCs w:val="20"/>
          <w:lang w:val="fr-BE"/>
        </w:rPr>
        <w:t>.</w:t>
      </w:r>
    </w:p>
    <w:p w14:paraId="7B6E4263" w14:textId="4E49944C" w:rsidR="67EFE7A5" w:rsidRDefault="67EFE7A5" w:rsidP="67EFE7A5">
      <w:pPr>
        <w:spacing w:after="0" w:line="276" w:lineRule="auto"/>
        <w:jc w:val="both"/>
        <w:rPr>
          <w:rFonts w:ascii="Arial" w:eastAsia="Arial" w:hAnsi="Arial" w:cs="Arial"/>
          <w:sz w:val="20"/>
          <w:szCs w:val="20"/>
          <w:lang w:val="fr-BE"/>
        </w:rPr>
      </w:pPr>
    </w:p>
    <w:p w14:paraId="64B08B2C" w14:textId="70EB351B" w:rsidR="5F3C3682" w:rsidRDefault="5F3C3682" w:rsidP="5DC60287">
      <w:pPr>
        <w:spacing w:after="0" w:line="276" w:lineRule="auto"/>
        <w:jc w:val="both"/>
        <w:rPr>
          <w:rFonts w:ascii="Arial" w:eastAsia="Arial" w:hAnsi="Arial" w:cs="Arial"/>
          <w:color w:val="000000" w:themeColor="text1"/>
          <w:sz w:val="20"/>
          <w:szCs w:val="20"/>
          <w:highlight w:val="yellow"/>
          <w:lang w:val="fr-BE"/>
        </w:rPr>
      </w:pPr>
    </w:p>
    <w:p w14:paraId="6031BC7A" w14:textId="0B108573" w:rsidR="20736A9E" w:rsidRDefault="784A1FB7" w:rsidP="2AE74071">
      <w:pPr>
        <w:pStyle w:val="Heading2"/>
        <w:spacing w:after="0" w:line="276" w:lineRule="auto"/>
        <w:jc w:val="both"/>
        <w:rPr>
          <w:rFonts w:ascii="Arial" w:eastAsia="Arial" w:hAnsi="Arial" w:cs="Arial"/>
        </w:rPr>
      </w:pPr>
      <w:bookmarkStart w:id="2" w:name="_Toc359087736"/>
      <w:r w:rsidRPr="20460EFE">
        <w:rPr>
          <w:rFonts w:ascii="Arial" w:eastAsia="Arial" w:hAnsi="Arial" w:cs="Arial"/>
        </w:rPr>
        <w:t>Description et performance du matériel</w:t>
      </w:r>
      <w:bookmarkEnd w:id="2"/>
    </w:p>
    <w:p w14:paraId="76298A19" w14:textId="2B045334" w:rsidR="04BDEAA9" w:rsidRDefault="04BDEAA9" w:rsidP="7F0E6925">
      <w:pPr>
        <w:spacing w:line="276" w:lineRule="auto"/>
        <w:jc w:val="both"/>
        <w:rPr>
          <w:rFonts w:ascii="Arial" w:eastAsia="Arial" w:hAnsi="Arial" w:cs="Arial"/>
          <w:sz w:val="20"/>
          <w:szCs w:val="20"/>
        </w:rPr>
      </w:pPr>
      <w:r w:rsidRPr="7F0E6925">
        <w:rPr>
          <w:rFonts w:ascii="Arial" w:eastAsia="Arial" w:hAnsi="Arial" w:cs="Arial"/>
          <w:sz w:val="20"/>
          <w:szCs w:val="20"/>
        </w:rPr>
        <w:t>Dans le cadre de cette évaluation, trois grandes familles de systèmes d’irrigation ont été comparées :</w:t>
      </w:r>
    </w:p>
    <w:p w14:paraId="75C3091A" w14:textId="72C747A7" w:rsidR="20736A9E" w:rsidRDefault="18A8DF5F" w:rsidP="48CFA6A8">
      <w:pPr>
        <w:pStyle w:val="ListParagraph"/>
        <w:numPr>
          <w:ilvl w:val="0"/>
          <w:numId w:val="11"/>
        </w:numPr>
        <w:spacing w:after="0" w:line="276" w:lineRule="auto"/>
        <w:jc w:val="both"/>
        <w:rPr>
          <w:rFonts w:ascii="Arial" w:eastAsia="Arial" w:hAnsi="Arial" w:cs="Arial"/>
          <w:color w:val="000000" w:themeColor="text1"/>
          <w:sz w:val="20"/>
          <w:szCs w:val="20"/>
          <w:lang w:val="fr-BE"/>
        </w:rPr>
      </w:pPr>
      <w:r w:rsidRPr="48CFA6A8">
        <w:rPr>
          <w:rFonts w:ascii="Arial" w:eastAsia="Arial" w:hAnsi="Arial" w:cs="Arial"/>
          <w:color w:val="000000" w:themeColor="text1"/>
          <w:sz w:val="20"/>
          <w:szCs w:val="20"/>
          <w:lang w:val="fr-BE"/>
        </w:rPr>
        <w:t>Canons d’irrigation : Les canons testés ont une largeur de travail de 7</w:t>
      </w:r>
      <w:r w:rsidR="50FF5B1C" w:rsidRPr="48CFA6A8">
        <w:rPr>
          <w:rFonts w:ascii="Arial" w:eastAsia="Arial" w:hAnsi="Arial" w:cs="Arial"/>
          <w:color w:val="000000" w:themeColor="text1"/>
          <w:sz w:val="20"/>
          <w:szCs w:val="20"/>
          <w:lang w:val="fr-BE"/>
        </w:rPr>
        <w:t>2</w:t>
      </w:r>
      <w:r w:rsidRPr="48CFA6A8">
        <w:rPr>
          <w:rFonts w:ascii="Arial" w:eastAsia="Arial" w:hAnsi="Arial" w:cs="Arial"/>
          <w:color w:val="000000" w:themeColor="text1"/>
          <w:sz w:val="20"/>
          <w:szCs w:val="20"/>
          <w:lang w:val="fr-BE"/>
        </w:rPr>
        <w:t xml:space="preserve"> m. Chaque canon est alimenté et déplacé par un enrouleur. </w:t>
      </w:r>
    </w:p>
    <w:p w14:paraId="3AA89A3C" w14:textId="1B4D00F9" w:rsidR="20736A9E" w:rsidRDefault="20736A9E" w:rsidP="19E18B40">
      <w:pPr>
        <w:pStyle w:val="ListParagraph"/>
        <w:spacing w:after="0" w:line="276" w:lineRule="auto"/>
        <w:jc w:val="both"/>
        <w:rPr>
          <w:rFonts w:ascii="Arial" w:eastAsia="Arial" w:hAnsi="Arial" w:cs="Arial"/>
          <w:color w:val="000000" w:themeColor="text1"/>
          <w:sz w:val="20"/>
          <w:szCs w:val="20"/>
          <w:lang w:val="fr-BE"/>
        </w:rPr>
      </w:pPr>
    </w:p>
    <w:p w14:paraId="3CFEB00F" w14:textId="14D2BD37" w:rsidR="20736A9E" w:rsidRDefault="5B4C1CC9" w:rsidP="655D9A97">
      <w:pPr>
        <w:pStyle w:val="ListParagraph"/>
        <w:spacing w:after="0" w:line="276" w:lineRule="auto"/>
        <w:jc w:val="both"/>
        <w:rPr>
          <w:rFonts w:ascii="Arial" w:eastAsia="Arial" w:hAnsi="Arial" w:cs="Arial"/>
          <w:color w:val="000000" w:themeColor="text1"/>
          <w:sz w:val="20"/>
          <w:szCs w:val="20"/>
          <w:lang w:val="fr-BE"/>
        </w:rPr>
      </w:pPr>
      <w:r w:rsidRPr="655D9A97">
        <w:rPr>
          <w:rFonts w:ascii="Arial" w:eastAsia="Arial" w:hAnsi="Arial" w:cs="Arial"/>
          <w:color w:val="000000" w:themeColor="text1"/>
          <w:sz w:val="20"/>
          <w:szCs w:val="20"/>
          <w:lang w:val="fr-BE"/>
        </w:rPr>
        <w:t xml:space="preserve">Pour le constructeur, ces canons possèdent un large champ d’action, permettant d’irriguer de vastes bandes. Bauer qualifie ses canons de très polyvalents </w:t>
      </w:r>
      <w:sdt>
        <w:sdtPr>
          <w:tag w:val="MENDELEY_CITATION_v3_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"/>
          <w:id w:val="1235240681"/>
          <w:placeholder>
            <w:docPart w:val="DefaultPlaceholder_-1854013440"/>
          </w:placeholder>
        </w:sdtPr>
        <w:sdtContent>
          <w:r w:rsidR="2D6B785C" w:rsidRPr="655D9A97">
            <w:rPr>
              <w:rFonts w:ascii="Arial" w:eastAsia="Arial" w:hAnsi="Arial" w:cs="Arial"/>
              <w:color w:val="000000" w:themeColor="text1"/>
              <w:sz w:val="20"/>
              <w:szCs w:val="20"/>
              <w:lang w:val="fr-BE"/>
            </w:rPr>
            <w:t>(</w:t>
          </w:r>
          <w:r w:rsidR="2D6B785C" w:rsidRPr="655D9A97">
            <w:rPr>
              <w:rFonts w:ascii="Arial" w:eastAsia="Arial" w:hAnsi="Arial" w:cs="Arial"/>
              <w:i/>
              <w:iCs/>
              <w:color w:val="000000" w:themeColor="text1"/>
              <w:sz w:val="20"/>
              <w:szCs w:val="20"/>
              <w:lang w:val="fr-BE"/>
            </w:rPr>
            <w:t>Canons - Röhren- Und Pumpenwerk BAUER</w:t>
          </w:r>
          <w:r w:rsidR="2D6B785C" w:rsidRPr="655D9A97">
            <w:rPr>
              <w:rFonts w:ascii="Arial" w:eastAsia="Arial" w:hAnsi="Arial" w:cs="Arial"/>
              <w:color w:val="000000" w:themeColor="text1"/>
              <w:sz w:val="20"/>
              <w:szCs w:val="20"/>
              <w:lang w:val="fr-BE"/>
            </w:rPr>
            <w:t>, 2026)</w:t>
          </w:r>
        </w:sdtContent>
      </w:sdt>
      <w:r w:rsidR="787CE370">
        <w:t>.</w:t>
      </w:r>
      <w:r w:rsidR="3C91BDB8" w:rsidRPr="655D9A97">
        <w:rPr>
          <w:rFonts w:ascii="Arial" w:eastAsia="Arial" w:hAnsi="Arial" w:cs="Arial"/>
          <w:color w:val="000000" w:themeColor="text1"/>
          <w:sz w:val="20"/>
          <w:szCs w:val="20"/>
          <w:lang w:val="fr-BE"/>
        </w:rPr>
        <w:t xml:space="preserve"> </w:t>
      </w:r>
    </w:p>
    <w:p w14:paraId="22DF9495" w14:textId="722BF5CF" w:rsidR="7F0E6925" w:rsidRDefault="7F0E6925" w:rsidP="7F0E6925">
      <w:pPr>
        <w:pStyle w:val="ListParagraph"/>
        <w:spacing w:after="0" w:line="276" w:lineRule="auto"/>
        <w:jc w:val="both"/>
        <w:rPr>
          <w:rFonts w:ascii="Arial" w:eastAsia="Arial" w:hAnsi="Arial" w:cs="Arial"/>
          <w:color w:val="000000" w:themeColor="text1"/>
          <w:sz w:val="20"/>
          <w:szCs w:val="20"/>
          <w:lang w:val="fr-BE"/>
        </w:rPr>
      </w:pPr>
    </w:p>
    <w:p w14:paraId="547E05C3" w14:textId="44BC694E" w:rsidR="20736A9E" w:rsidRDefault="7C055ABD" w:rsidP="19E18B40">
      <w:pPr>
        <w:pStyle w:val="ListParagraph"/>
        <w:numPr>
          <w:ilvl w:val="0"/>
          <w:numId w:val="9"/>
        </w:numPr>
        <w:spacing w:after="0" w:line="276" w:lineRule="auto"/>
        <w:jc w:val="both"/>
        <w:rPr>
          <w:rFonts w:ascii="Arial" w:eastAsia="Arial" w:hAnsi="Arial" w:cs="Arial"/>
          <w:color w:val="000000" w:themeColor="text1"/>
          <w:sz w:val="20"/>
          <w:szCs w:val="20"/>
          <w:lang w:val="fr-BE"/>
        </w:rPr>
      </w:pPr>
      <w:r w:rsidRPr="19E18B40">
        <w:rPr>
          <w:rFonts w:ascii="Arial" w:eastAsia="Arial" w:hAnsi="Arial" w:cs="Arial"/>
          <w:color w:val="000000" w:themeColor="text1"/>
          <w:sz w:val="20"/>
          <w:szCs w:val="20"/>
          <w:lang w:val="fr-BE"/>
        </w:rPr>
        <w:t>Pivot d’irrigation : La rampe du pivot mesure 280 m et est soutenue par quatre tours de roues, espacées de 62 m complété par un canon à l’exterminé de la rampe pour une largeur total de travail de 300m. Ce dispositif permet d’irriguer rapidement de grandes surfaces en un seul passage. Le pivot étudié est installé sur une parcelle de 32 ha.</w:t>
      </w:r>
    </w:p>
    <w:p w14:paraId="1352AB2F" w14:textId="0A0561F8" w:rsidR="2AE74071" w:rsidRDefault="2AE74071" w:rsidP="19E18B40">
      <w:pPr>
        <w:spacing w:after="0" w:line="276" w:lineRule="auto"/>
        <w:jc w:val="both"/>
        <w:rPr>
          <w:rFonts w:ascii="Arial" w:eastAsia="Arial" w:hAnsi="Arial" w:cs="Arial"/>
          <w:color w:val="000000" w:themeColor="text1"/>
          <w:sz w:val="20"/>
          <w:szCs w:val="20"/>
          <w:lang w:val="fr-BE"/>
        </w:rPr>
      </w:pPr>
    </w:p>
    <w:p w14:paraId="6BCCE37B" w14:textId="24074FED" w:rsidR="6CD99A69" w:rsidRDefault="0F85FF6F" w:rsidP="19E18B40">
      <w:pPr>
        <w:pStyle w:val="ListParagraph"/>
        <w:numPr>
          <w:ilvl w:val="0"/>
          <w:numId w:val="9"/>
        </w:numPr>
        <w:spacing w:after="0" w:line="276" w:lineRule="auto"/>
        <w:jc w:val="both"/>
        <w:rPr>
          <w:rFonts w:ascii="Arial" w:eastAsia="Arial" w:hAnsi="Arial" w:cs="Arial"/>
          <w:color w:val="000000" w:themeColor="text1"/>
          <w:sz w:val="20"/>
          <w:szCs w:val="20"/>
          <w:lang w:val="fr-BE"/>
        </w:rPr>
      </w:pPr>
      <w:r w:rsidRPr="19E18B40">
        <w:rPr>
          <w:rFonts w:ascii="Arial" w:eastAsia="Arial" w:hAnsi="Arial" w:cs="Arial"/>
          <w:color w:val="000000" w:themeColor="text1"/>
          <w:sz w:val="20"/>
          <w:szCs w:val="20"/>
          <w:lang w:val="fr-BE"/>
        </w:rPr>
        <w:t>Dans le cadre du projet, un investissement a été réalisé pour acquérir une rampe d’irrigation. L’objectif était de comparer ses performances à celles du matériel existant et d’évaluer le bénéfice potentiel de cet investissement en termes d’optimisation de l’irrigation.</w:t>
      </w:r>
    </w:p>
    <w:p w14:paraId="603D60B3" w14:textId="6DBC69CA" w:rsidR="6CD99A69" w:rsidRDefault="0F85FF6F" w:rsidP="19E18B40">
      <w:pPr>
        <w:pStyle w:val="ListParagraph"/>
        <w:spacing w:after="0" w:line="276" w:lineRule="auto"/>
        <w:jc w:val="both"/>
        <w:rPr>
          <w:rFonts w:ascii="Arial" w:eastAsia="Arial" w:hAnsi="Arial" w:cs="Arial"/>
          <w:color w:val="000000" w:themeColor="text1"/>
          <w:sz w:val="20"/>
          <w:szCs w:val="20"/>
          <w:lang w:val="fr-BE"/>
        </w:rPr>
      </w:pPr>
      <w:r w:rsidRPr="19E18B40">
        <w:rPr>
          <w:rFonts w:ascii="Arial" w:eastAsia="Arial" w:hAnsi="Arial" w:cs="Arial"/>
          <w:color w:val="000000" w:themeColor="text1"/>
          <w:sz w:val="20"/>
          <w:szCs w:val="20"/>
          <w:lang w:val="fr-BE"/>
        </w:rPr>
        <w:t xml:space="preserve"> </w:t>
      </w:r>
    </w:p>
    <w:p w14:paraId="6072BF17" w14:textId="0C5A7868" w:rsidR="6CD99A69" w:rsidRDefault="434517CE" w:rsidP="48CFA6A8">
      <w:pPr>
        <w:pStyle w:val="ListParagraph"/>
        <w:spacing w:after="0" w:line="276" w:lineRule="auto"/>
        <w:jc w:val="both"/>
        <w:rPr>
          <w:rFonts w:ascii="Arial" w:eastAsia="Arial" w:hAnsi="Arial" w:cs="Arial"/>
          <w:color w:val="000000" w:themeColor="text1"/>
          <w:sz w:val="20"/>
          <w:szCs w:val="20"/>
          <w:lang w:val="fr-BE"/>
        </w:rPr>
      </w:pPr>
      <w:r w:rsidRPr="48CFA6A8">
        <w:rPr>
          <w:rFonts w:ascii="Arial" w:eastAsia="Arial" w:hAnsi="Arial" w:cs="Arial"/>
          <w:color w:val="000000" w:themeColor="text1"/>
          <w:sz w:val="20"/>
          <w:szCs w:val="20"/>
          <w:lang w:val="fr-BE"/>
        </w:rPr>
        <w:t xml:space="preserve">La rampe testée est constituée d’un axe central de 50 m, complété par deux canons positionnés aux extrémités. L’ensemble offre une largeur de travail totale de </w:t>
      </w:r>
      <w:r w:rsidR="1C101910" w:rsidRPr="48CFA6A8">
        <w:rPr>
          <w:rFonts w:ascii="Arial" w:eastAsia="Arial" w:hAnsi="Arial" w:cs="Arial"/>
          <w:color w:val="000000" w:themeColor="text1"/>
          <w:sz w:val="20"/>
          <w:szCs w:val="20"/>
          <w:lang w:val="fr-BE"/>
        </w:rPr>
        <w:t>76</w:t>
      </w:r>
      <w:r w:rsidRPr="48CFA6A8">
        <w:rPr>
          <w:rFonts w:ascii="Arial" w:eastAsia="Arial" w:hAnsi="Arial" w:cs="Arial"/>
          <w:color w:val="000000" w:themeColor="text1"/>
          <w:sz w:val="20"/>
          <w:szCs w:val="20"/>
          <w:lang w:val="fr-BE"/>
        </w:rPr>
        <w:t> m et est également mis en mouvement par un enrouleur.</w:t>
      </w:r>
    </w:p>
    <w:p w14:paraId="3CA3BCD5" w14:textId="08EC44D6" w:rsidR="6CD99A69" w:rsidRDefault="0F85FF6F" w:rsidP="19E18B40">
      <w:pPr>
        <w:pStyle w:val="ListParagraph"/>
        <w:spacing w:after="0" w:line="276" w:lineRule="auto"/>
        <w:jc w:val="both"/>
        <w:rPr>
          <w:rFonts w:ascii="Arial" w:eastAsia="Arial" w:hAnsi="Arial" w:cs="Arial"/>
          <w:color w:val="000000" w:themeColor="text1"/>
          <w:sz w:val="20"/>
          <w:szCs w:val="20"/>
          <w:lang w:val="fr-BE"/>
        </w:rPr>
      </w:pPr>
      <w:r w:rsidRPr="19E18B40">
        <w:rPr>
          <w:rFonts w:ascii="Arial" w:eastAsia="Arial" w:hAnsi="Arial" w:cs="Arial"/>
          <w:color w:val="000000" w:themeColor="text1"/>
          <w:sz w:val="20"/>
          <w:szCs w:val="20"/>
          <w:lang w:val="fr-BE"/>
        </w:rPr>
        <w:t xml:space="preserve"> </w:t>
      </w:r>
    </w:p>
    <w:p w14:paraId="7C512B0E" w14:textId="0BFB3F63" w:rsidR="6CD99A69" w:rsidRDefault="649426DF" w:rsidP="655D9A97">
      <w:pPr>
        <w:pStyle w:val="ListParagraph"/>
        <w:spacing w:after="0" w:line="276" w:lineRule="auto"/>
        <w:jc w:val="both"/>
        <w:rPr>
          <w:rFonts w:ascii="Arial" w:eastAsia="Arial" w:hAnsi="Arial" w:cs="Arial"/>
          <w:color w:val="000000" w:themeColor="text1"/>
          <w:sz w:val="20"/>
          <w:szCs w:val="20"/>
          <w:lang w:val="fr-BE"/>
        </w:rPr>
      </w:pPr>
      <w:r w:rsidRPr="655D9A97">
        <w:rPr>
          <w:rFonts w:ascii="Arial" w:eastAsia="Arial" w:hAnsi="Arial" w:cs="Arial"/>
          <w:color w:val="000000" w:themeColor="text1"/>
          <w:sz w:val="20"/>
          <w:szCs w:val="20"/>
          <w:lang w:val="fr-BE"/>
        </w:rPr>
        <w:t>Selon le constructeur, les rampes fournissent une irrigation plus fine, réduisant la battance du sol, les dommages directs sur les plantes et améliorant l’uniformité de l’application d’eau. Elles présenteraient aussi une faible sensibilité au vent, grâce à une distribution de l’eau proche du sol</w:t>
      </w:r>
      <w:r w:rsidR="1F067F3A" w:rsidRPr="655D9A97">
        <w:rPr>
          <w:rFonts w:ascii="Arial" w:eastAsia="Arial" w:hAnsi="Arial" w:cs="Arial"/>
          <w:color w:val="000000" w:themeColor="text1"/>
          <w:sz w:val="20"/>
          <w:szCs w:val="20"/>
          <w:lang w:val="fr-BE"/>
        </w:rPr>
        <w:t xml:space="preserve"> </w:t>
      </w:r>
      <w:sdt>
        <w:sdtPr>
          <w:tag w:val="MENDELEY_CITATION_v3_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"/>
          <w:id w:val="106764088"/>
          <w:placeholder>
            <w:docPart w:val="DefaultPlaceholder_-1854013440"/>
          </w:placeholder>
        </w:sdtPr>
        <w:sdtContent>
          <w:r w:rsidR="6FEE40BE" w:rsidRPr="655D9A97">
            <w:rPr>
              <w:rFonts w:ascii="Arial" w:eastAsia="Arial" w:hAnsi="Arial" w:cs="Arial"/>
              <w:color w:val="000000" w:themeColor="text1"/>
              <w:sz w:val="20"/>
              <w:szCs w:val="20"/>
              <w:lang w:val="fr-BE"/>
            </w:rPr>
            <w:t>(</w:t>
          </w:r>
          <w:r w:rsidR="6FEE40BE" w:rsidRPr="655D9A97">
            <w:rPr>
              <w:rFonts w:ascii="Arial" w:eastAsia="Arial" w:hAnsi="Arial" w:cs="Arial"/>
              <w:i/>
              <w:iCs/>
              <w:color w:val="000000" w:themeColor="text1"/>
              <w:sz w:val="20"/>
              <w:szCs w:val="20"/>
              <w:lang w:val="fr-BE"/>
            </w:rPr>
            <w:t>Rampes Pour Enrouleurs - Röhren- Und Pumpenwerk BAUER</w:t>
          </w:r>
          <w:r w:rsidR="6FEE40BE" w:rsidRPr="655D9A97">
            <w:rPr>
              <w:rFonts w:ascii="Arial" w:eastAsia="Arial" w:hAnsi="Arial" w:cs="Arial"/>
              <w:color w:val="000000" w:themeColor="text1"/>
              <w:sz w:val="20"/>
              <w:szCs w:val="20"/>
              <w:lang w:val="fr-BE"/>
            </w:rPr>
            <w:t>, 2026)</w:t>
          </w:r>
        </w:sdtContent>
      </w:sdt>
      <w:r w:rsidR="1F067F3A">
        <w:t>.</w:t>
      </w:r>
    </w:p>
    <w:p w14:paraId="2A200BFE" w14:textId="3CD86827" w:rsidR="2AE74071" w:rsidRDefault="2AE74071" w:rsidP="19E18B40">
      <w:pPr>
        <w:spacing w:after="0" w:line="276" w:lineRule="auto"/>
        <w:jc w:val="both"/>
        <w:rPr>
          <w:rFonts w:ascii="Arial" w:eastAsia="Arial" w:hAnsi="Arial" w:cs="Arial"/>
          <w:color w:val="000000" w:themeColor="text1"/>
          <w:sz w:val="20"/>
          <w:szCs w:val="20"/>
          <w:lang w:val="fr-BE"/>
        </w:rPr>
      </w:pPr>
    </w:p>
    <w:p w14:paraId="597A754A" w14:textId="2A9E7B33" w:rsidR="6E89C4CD" w:rsidRDefault="4D31CB8A" w:rsidP="2AE74071">
      <w:pPr>
        <w:pStyle w:val="Heading2"/>
        <w:spacing w:line="276" w:lineRule="auto"/>
        <w:jc w:val="both"/>
        <w:rPr>
          <w:rFonts w:ascii="Arial" w:eastAsia="Arial" w:hAnsi="Arial" w:cs="Arial"/>
        </w:rPr>
      </w:pPr>
      <w:bookmarkStart w:id="3" w:name="_Toc1135697549"/>
      <w:r w:rsidRPr="20460EFE">
        <w:rPr>
          <w:rFonts w:ascii="Arial" w:eastAsia="Arial" w:hAnsi="Arial" w:cs="Arial"/>
        </w:rPr>
        <w:t>Description de la solution</w:t>
      </w:r>
      <w:bookmarkEnd w:id="3"/>
    </w:p>
    <w:p w14:paraId="7031F142" w14:textId="203F5C57" w:rsidR="2AE74071" w:rsidRDefault="12C986B4" w:rsidP="48CFA6A8">
      <w:pPr>
        <w:spacing w:line="276" w:lineRule="auto"/>
        <w:jc w:val="both"/>
        <w:rPr>
          <w:rFonts w:ascii="Arial" w:eastAsia="Arial" w:hAnsi="Arial" w:cs="Arial"/>
          <w:sz w:val="20"/>
          <w:szCs w:val="20"/>
          <w:lang w:val="fr-BE"/>
        </w:rPr>
      </w:pPr>
      <w:r w:rsidRPr="085CD326">
        <w:rPr>
          <w:rFonts w:ascii="Arial" w:eastAsia="Arial" w:hAnsi="Arial" w:cs="Arial"/>
          <w:sz w:val="20"/>
          <w:szCs w:val="20"/>
        </w:rPr>
        <w:t xml:space="preserve">Afin de mettre en place une </w:t>
      </w:r>
      <w:r w:rsidRPr="085CD326">
        <w:rPr>
          <w:rFonts w:ascii="Arial" w:eastAsia="Arial" w:hAnsi="Arial" w:cs="Arial"/>
          <w:sz w:val="20"/>
          <w:szCs w:val="20"/>
          <w:lang w:val="fr-BE"/>
        </w:rPr>
        <w:t xml:space="preserve">régulation automatique de l’angle d’arrosage et des irrigations à taux </w:t>
      </w:r>
      <w:r w:rsidR="571EA3BF" w:rsidRPr="085CD326">
        <w:rPr>
          <w:rFonts w:ascii="Arial" w:eastAsia="Arial" w:hAnsi="Arial" w:cs="Arial"/>
          <w:sz w:val="20"/>
          <w:szCs w:val="20"/>
          <w:lang w:val="fr-BE"/>
        </w:rPr>
        <w:t>variables</w:t>
      </w:r>
      <w:r w:rsidRPr="085CD326">
        <w:rPr>
          <w:rFonts w:ascii="Arial" w:eastAsia="Arial" w:hAnsi="Arial" w:cs="Arial"/>
          <w:sz w:val="20"/>
          <w:szCs w:val="20"/>
          <w:lang w:val="fr-BE"/>
        </w:rPr>
        <w:t xml:space="preserve">, la solution Raindancer a été </w:t>
      </w:r>
      <w:r w:rsidR="76223514" w:rsidRPr="085CD326">
        <w:rPr>
          <w:rFonts w:ascii="Arial" w:eastAsia="Arial" w:hAnsi="Arial" w:cs="Arial"/>
          <w:sz w:val="20"/>
          <w:szCs w:val="20"/>
          <w:lang w:val="fr-BE"/>
        </w:rPr>
        <w:t>sélectionné</w:t>
      </w:r>
      <w:r w:rsidRPr="085CD326">
        <w:rPr>
          <w:rFonts w:ascii="Arial" w:eastAsia="Arial" w:hAnsi="Arial" w:cs="Arial"/>
          <w:sz w:val="20"/>
          <w:szCs w:val="20"/>
          <w:lang w:val="fr-BE"/>
        </w:rPr>
        <w:t xml:space="preserve"> </w:t>
      </w:r>
      <w:r w:rsidR="4BB0110F" w:rsidRPr="085CD326">
        <w:rPr>
          <w:rFonts w:ascii="Arial" w:eastAsia="Arial" w:hAnsi="Arial" w:cs="Arial"/>
          <w:sz w:val="20"/>
          <w:szCs w:val="20"/>
          <w:lang w:val="fr-BE"/>
        </w:rPr>
        <w:t xml:space="preserve">pour </w:t>
      </w:r>
      <w:r w:rsidR="30B4FC75" w:rsidRPr="085CD326">
        <w:rPr>
          <w:rFonts w:ascii="Arial" w:eastAsia="Arial" w:hAnsi="Arial" w:cs="Arial"/>
          <w:sz w:val="20"/>
          <w:szCs w:val="20"/>
          <w:lang w:val="fr-BE"/>
        </w:rPr>
        <w:t xml:space="preserve">équiper le matériel d’irrigation utilisé dans ce projet </w:t>
      </w:r>
      <w:r w:rsidR="049431A2" w:rsidRPr="085CD326">
        <w:rPr>
          <w:rFonts w:ascii="Arial" w:eastAsia="Arial" w:hAnsi="Arial" w:cs="Arial"/>
          <w:sz w:val="20"/>
          <w:szCs w:val="20"/>
          <w:lang w:val="fr-BE"/>
        </w:rPr>
        <w:t>(enrouleur et canon ou rampe)</w:t>
      </w:r>
      <w:r w:rsidR="30B4FC75" w:rsidRPr="085CD326">
        <w:rPr>
          <w:rFonts w:ascii="Arial" w:eastAsia="Arial" w:hAnsi="Arial" w:cs="Arial"/>
          <w:sz w:val="20"/>
          <w:szCs w:val="20"/>
          <w:lang w:val="fr-BE"/>
        </w:rPr>
        <w:t xml:space="preserve">. </w:t>
      </w:r>
      <w:r w:rsidR="323C35EF" w:rsidRPr="085CD326">
        <w:rPr>
          <w:rFonts w:ascii="Arial" w:eastAsia="Arial" w:hAnsi="Arial" w:cs="Arial"/>
          <w:sz w:val="20"/>
          <w:szCs w:val="20"/>
          <w:lang w:val="fr-BE"/>
        </w:rPr>
        <w:t>Dans son offre standard, la solution</w:t>
      </w:r>
      <w:r w:rsidR="4485036C" w:rsidRPr="085CD326">
        <w:rPr>
          <w:rFonts w:ascii="Arial" w:eastAsia="Arial" w:hAnsi="Arial" w:cs="Arial"/>
          <w:sz w:val="20"/>
          <w:szCs w:val="20"/>
          <w:lang w:val="fr-BE"/>
        </w:rPr>
        <w:t xml:space="preserve"> Raindance</w:t>
      </w:r>
      <w:r w:rsidR="1ADDCE95" w:rsidRPr="085CD326">
        <w:rPr>
          <w:rFonts w:ascii="Arial" w:eastAsia="Arial" w:hAnsi="Arial" w:cs="Arial"/>
          <w:sz w:val="20"/>
          <w:szCs w:val="20"/>
          <w:lang w:val="fr-BE"/>
        </w:rPr>
        <w:t>r</w:t>
      </w:r>
      <w:r w:rsidR="323C35EF" w:rsidRPr="085CD326">
        <w:rPr>
          <w:rFonts w:ascii="Arial" w:eastAsia="Arial" w:hAnsi="Arial" w:cs="Arial"/>
          <w:sz w:val="20"/>
          <w:szCs w:val="20"/>
          <w:lang w:val="fr-BE"/>
        </w:rPr>
        <w:t xml:space="preserve"> propose d’équiper le matériel </w:t>
      </w:r>
      <w:r w:rsidR="3B061992" w:rsidRPr="085CD326">
        <w:rPr>
          <w:rFonts w:ascii="Arial" w:eastAsia="Arial" w:hAnsi="Arial" w:cs="Arial"/>
          <w:sz w:val="20"/>
          <w:szCs w:val="20"/>
          <w:lang w:val="fr-BE"/>
        </w:rPr>
        <w:t>d’irrigation avec</w:t>
      </w:r>
      <w:r w:rsidR="323C35EF" w:rsidRPr="085CD326">
        <w:rPr>
          <w:rFonts w:ascii="Arial" w:eastAsia="Arial" w:hAnsi="Arial" w:cs="Arial"/>
          <w:sz w:val="20"/>
          <w:szCs w:val="20"/>
          <w:lang w:val="fr-BE"/>
        </w:rPr>
        <w:t xml:space="preserve"> un</w:t>
      </w:r>
      <w:r w:rsidR="259767BF" w:rsidRPr="085CD326">
        <w:rPr>
          <w:rFonts w:ascii="Arial" w:eastAsia="Arial" w:hAnsi="Arial" w:cs="Arial"/>
          <w:sz w:val="20"/>
          <w:szCs w:val="20"/>
          <w:lang w:val="fr-BE"/>
        </w:rPr>
        <w:t xml:space="preserve"> kit équipé d’un</w:t>
      </w:r>
      <w:r w:rsidR="323C35EF" w:rsidRPr="085CD326">
        <w:rPr>
          <w:rFonts w:ascii="Arial" w:eastAsia="Arial" w:hAnsi="Arial" w:cs="Arial"/>
          <w:sz w:val="20"/>
          <w:szCs w:val="20"/>
          <w:lang w:val="fr-BE"/>
        </w:rPr>
        <w:t xml:space="preserve"> capteur de pression et un GPS</w:t>
      </w:r>
      <w:r w:rsidR="0C289501" w:rsidRPr="085CD326">
        <w:rPr>
          <w:rFonts w:ascii="Arial" w:eastAsia="Arial" w:hAnsi="Arial" w:cs="Arial"/>
          <w:sz w:val="20"/>
          <w:szCs w:val="20"/>
          <w:lang w:val="fr-BE"/>
        </w:rPr>
        <w:t xml:space="preserve"> (kit télématique)</w:t>
      </w:r>
      <w:r w:rsidR="323C35EF" w:rsidRPr="085CD326">
        <w:rPr>
          <w:rFonts w:ascii="Arial" w:eastAsia="Arial" w:hAnsi="Arial" w:cs="Arial"/>
          <w:sz w:val="20"/>
          <w:szCs w:val="20"/>
          <w:lang w:val="fr-BE"/>
        </w:rPr>
        <w:t>, avec trois objectifs.</w:t>
      </w:r>
    </w:p>
    <w:p w14:paraId="404B884E" w14:textId="5BF04B23" w:rsidR="3E5BB66F" w:rsidRDefault="323C35EF" w:rsidP="2AE74071">
      <w:pPr>
        <w:pStyle w:val="ListParagraph"/>
        <w:numPr>
          <w:ilvl w:val="0"/>
          <w:numId w:val="7"/>
        </w:numPr>
        <w:spacing w:after="0" w:line="276" w:lineRule="auto"/>
        <w:jc w:val="both"/>
        <w:rPr>
          <w:rFonts w:ascii="Arial" w:eastAsia="Arial" w:hAnsi="Arial" w:cs="Arial"/>
          <w:sz w:val="20"/>
          <w:szCs w:val="20"/>
          <w:lang w:val="fr-BE"/>
        </w:rPr>
      </w:pPr>
      <w:r w:rsidRPr="48CFA6A8">
        <w:rPr>
          <w:rFonts w:ascii="Arial" w:eastAsia="Arial" w:hAnsi="Arial" w:cs="Arial"/>
          <w:sz w:val="20"/>
          <w:szCs w:val="20"/>
          <w:lang w:val="fr-BE"/>
        </w:rPr>
        <w:t>Suivi à distance : Ce dispositif permet de suivre en temps réel les passages des canons ou rampes (longueur déployée, pression, vitesse de rembobinage, etc.) via l’application. Des</w:t>
      </w:r>
      <w:r w:rsidR="75763AD1" w:rsidRPr="48CFA6A8">
        <w:rPr>
          <w:rFonts w:ascii="Arial" w:eastAsia="Arial" w:hAnsi="Arial" w:cs="Arial"/>
          <w:sz w:val="20"/>
          <w:szCs w:val="20"/>
          <w:lang w:val="fr-BE"/>
        </w:rPr>
        <w:t xml:space="preserve"> </w:t>
      </w:r>
      <w:r w:rsidRPr="48CFA6A8">
        <w:rPr>
          <w:rFonts w:ascii="Arial" w:eastAsia="Arial" w:hAnsi="Arial" w:cs="Arial"/>
          <w:sz w:val="20"/>
          <w:szCs w:val="20"/>
          <w:lang w:val="fr-BE"/>
        </w:rPr>
        <w:t>alertes</w:t>
      </w:r>
      <w:r w:rsidR="62A0E9DA" w:rsidRPr="48CFA6A8">
        <w:rPr>
          <w:rFonts w:ascii="Arial" w:eastAsia="Arial" w:hAnsi="Arial" w:cs="Arial"/>
          <w:sz w:val="20"/>
          <w:szCs w:val="20"/>
          <w:lang w:val="fr-BE"/>
        </w:rPr>
        <w:t xml:space="preserve"> SMS peuvent être envoyé par l’application</w:t>
      </w:r>
      <w:r w:rsidR="62C4C118" w:rsidRPr="48CFA6A8">
        <w:rPr>
          <w:rFonts w:ascii="Arial" w:eastAsia="Arial" w:hAnsi="Arial" w:cs="Arial"/>
          <w:sz w:val="20"/>
          <w:szCs w:val="20"/>
          <w:lang w:val="fr-BE"/>
        </w:rPr>
        <w:t xml:space="preserve"> </w:t>
      </w:r>
      <w:r w:rsidRPr="48CFA6A8">
        <w:rPr>
          <w:rFonts w:ascii="Arial" w:eastAsia="Arial" w:hAnsi="Arial" w:cs="Arial"/>
          <w:sz w:val="20"/>
          <w:szCs w:val="20"/>
          <w:lang w:val="fr-BE"/>
        </w:rPr>
        <w:t>sur le démarrage et la fin d’une irrigation, ou en cas de problèmes éventuels.</w:t>
      </w:r>
    </w:p>
    <w:p w14:paraId="5F729536" w14:textId="2068490F" w:rsidR="2AE74071" w:rsidRDefault="2AE74071" w:rsidP="2AE74071">
      <w:pPr>
        <w:spacing w:after="0" w:line="276" w:lineRule="auto"/>
        <w:jc w:val="both"/>
        <w:rPr>
          <w:rFonts w:ascii="Arial" w:eastAsia="Arial" w:hAnsi="Arial" w:cs="Arial"/>
          <w:sz w:val="20"/>
          <w:szCs w:val="20"/>
          <w:lang w:val="fr-BE"/>
        </w:rPr>
      </w:pPr>
    </w:p>
    <w:p w14:paraId="02C2DCAE" w14:textId="3A481CB6" w:rsidR="3E5BB66F" w:rsidRDefault="53721523" w:rsidP="2AE74071">
      <w:pPr>
        <w:pStyle w:val="ListParagraph"/>
        <w:numPr>
          <w:ilvl w:val="0"/>
          <w:numId w:val="7"/>
        </w:numPr>
        <w:spacing w:after="0" w:line="276" w:lineRule="auto"/>
        <w:jc w:val="both"/>
        <w:rPr>
          <w:rFonts w:ascii="Arial" w:eastAsia="Arial" w:hAnsi="Arial" w:cs="Arial"/>
          <w:sz w:val="20"/>
          <w:szCs w:val="20"/>
          <w:lang w:val="fr-BE"/>
        </w:rPr>
      </w:pPr>
      <w:r w:rsidRPr="48CFA6A8">
        <w:rPr>
          <w:rFonts w:ascii="Arial" w:eastAsia="Arial" w:hAnsi="Arial" w:cs="Arial"/>
          <w:sz w:val="20"/>
          <w:szCs w:val="20"/>
          <w:lang w:val="fr-BE"/>
        </w:rPr>
        <w:t>Télématique : Le système enregistre les données collectées</w:t>
      </w:r>
      <w:r w:rsidR="729A88B7" w:rsidRPr="48CFA6A8">
        <w:rPr>
          <w:rFonts w:ascii="Arial" w:eastAsia="Arial" w:hAnsi="Arial" w:cs="Arial"/>
          <w:sz w:val="20"/>
          <w:szCs w:val="20"/>
          <w:lang w:val="fr-BE"/>
        </w:rPr>
        <w:t xml:space="preserve"> sur chaque irrigation</w:t>
      </w:r>
      <w:r w:rsidRPr="48CFA6A8">
        <w:rPr>
          <w:rFonts w:ascii="Arial" w:eastAsia="Arial" w:hAnsi="Arial" w:cs="Arial"/>
          <w:sz w:val="20"/>
          <w:szCs w:val="20"/>
          <w:lang w:val="fr-BE"/>
        </w:rPr>
        <w:t>. Ces données sont représentées sur l’application, sous forme de carte, où les passages d’irrigation déjà réalisés sont indiqués. Cette option permet de dresser des bilans des surfaces déjà irriguées et des quantités d’eau appliquées.</w:t>
      </w:r>
    </w:p>
    <w:p w14:paraId="5263D9DB" w14:textId="766B576A" w:rsidR="2AE74071" w:rsidRDefault="2AE74071" w:rsidP="2AE74071">
      <w:pPr>
        <w:pStyle w:val="ListParagraph"/>
        <w:spacing w:after="0" w:line="276" w:lineRule="auto"/>
        <w:jc w:val="both"/>
        <w:rPr>
          <w:rFonts w:ascii="Arial" w:eastAsia="Arial" w:hAnsi="Arial" w:cs="Arial"/>
          <w:sz w:val="20"/>
          <w:szCs w:val="20"/>
          <w:lang w:val="fr-BE"/>
        </w:rPr>
      </w:pPr>
    </w:p>
    <w:p w14:paraId="6B670DD8" w14:textId="613B67EE" w:rsidR="6486A115" w:rsidRDefault="72E276E5" w:rsidP="48CFA6A8">
      <w:pPr>
        <w:spacing w:after="0" w:line="276" w:lineRule="auto"/>
        <w:jc w:val="both"/>
        <w:rPr>
          <w:rFonts w:ascii="Arial" w:eastAsia="Arial" w:hAnsi="Arial" w:cs="Arial"/>
          <w:color w:val="000000" w:themeColor="text1"/>
          <w:sz w:val="20"/>
          <w:szCs w:val="20"/>
          <w:lang w:val="fr-BE"/>
        </w:rPr>
      </w:pPr>
      <w:r w:rsidRPr="48CFA6A8">
        <w:rPr>
          <w:rFonts w:ascii="Arial" w:eastAsia="Arial" w:hAnsi="Arial" w:cs="Arial"/>
          <w:color w:val="000000" w:themeColor="text1"/>
          <w:sz w:val="20"/>
          <w:szCs w:val="20"/>
          <w:lang w:val="fr-BE"/>
        </w:rPr>
        <w:t>Dans son offre avancée, la solution propose deux options supplémentaires</w:t>
      </w:r>
      <w:r w:rsidR="79127F00" w:rsidRPr="48CFA6A8">
        <w:rPr>
          <w:rFonts w:ascii="Arial" w:eastAsia="Arial" w:hAnsi="Arial" w:cs="Arial"/>
          <w:color w:val="000000" w:themeColor="text1"/>
          <w:sz w:val="20"/>
          <w:szCs w:val="20"/>
          <w:lang w:val="fr-BE"/>
        </w:rPr>
        <w:t xml:space="preserve"> basée sur un kit matériel supplémentaire</w:t>
      </w:r>
      <w:r w:rsidR="4C3DDF3E" w:rsidRPr="48CFA6A8">
        <w:rPr>
          <w:rFonts w:ascii="Arial" w:eastAsia="Arial" w:hAnsi="Arial" w:cs="Arial"/>
          <w:color w:val="000000" w:themeColor="text1"/>
          <w:sz w:val="20"/>
          <w:szCs w:val="20"/>
          <w:lang w:val="fr-BE"/>
        </w:rPr>
        <w:t xml:space="preserve"> </w:t>
      </w:r>
      <w:r w:rsidR="4C3DDF3E" w:rsidRPr="48CFA6A8">
        <w:rPr>
          <w:rFonts w:ascii="Arial" w:eastAsia="Arial" w:hAnsi="Arial" w:cs="Arial"/>
          <w:sz w:val="20"/>
          <w:szCs w:val="20"/>
          <w:lang w:val="fr-BE"/>
        </w:rPr>
        <w:t>(kit agriculture de précision)</w:t>
      </w:r>
      <w:r w:rsidRPr="48CFA6A8">
        <w:rPr>
          <w:rFonts w:ascii="Arial" w:eastAsia="Arial" w:hAnsi="Arial" w:cs="Arial"/>
          <w:color w:val="000000" w:themeColor="text1"/>
          <w:sz w:val="20"/>
          <w:szCs w:val="20"/>
          <w:lang w:val="fr-BE"/>
        </w:rPr>
        <w:t xml:space="preserve"> : </w:t>
      </w:r>
    </w:p>
    <w:p w14:paraId="0C303A65" w14:textId="17224083" w:rsidR="2AE74071" w:rsidRDefault="2AE74071" w:rsidP="19E18B40">
      <w:pPr>
        <w:spacing w:after="0" w:line="276" w:lineRule="auto"/>
        <w:jc w:val="both"/>
        <w:rPr>
          <w:rFonts w:ascii="Arial" w:eastAsia="Arial" w:hAnsi="Arial" w:cs="Arial"/>
          <w:color w:val="000000" w:themeColor="text1"/>
          <w:sz w:val="20"/>
          <w:szCs w:val="20"/>
          <w:lang w:val="fr-BE"/>
        </w:rPr>
      </w:pPr>
    </w:p>
    <w:p w14:paraId="73F8CCDA" w14:textId="085AE9ED" w:rsidR="53EB6C4D" w:rsidRDefault="53EB6C4D" w:rsidP="48CFA6A8">
      <w:pPr>
        <w:pStyle w:val="ListParagraph"/>
        <w:numPr>
          <w:ilvl w:val="0"/>
          <w:numId w:val="6"/>
        </w:numPr>
        <w:spacing w:after="0" w:line="276" w:lineRule="auto"/>
        <w:jc w:val="both"/>
        <w:rPr>
          <w:rFonts w:ascii="Arial" w:eastAsia="Arial" w:hAnsi="Arial" w:cs="Arial"/>
          <w:color w:val="000000" w:themeColor="text1"/>
          <w:sz w:val="20"/>
          <w:szCs w:val="20"/>
          <w:lang w:val="fr-BE"/>
        </w:rPr>
      </w:pPr>
      <w:r w:rsidRPr="67EFE7A5">
        <w:rPr>
          <w:rFonts w:ascii="Arial" w:eastAsia="Arial" w:hAnsi="Arial" w:cs="Arial"/>
          <w:color w:val="000000" w:themeColor="text1"/>
          <w:sz w:val="20"/>
          <w:szCs w:val="20"/>
          <w:lang w:val="fr-BE"/>
        </w:rPr>
        <w:t>La régulation automatique de l’angle d’arrosage</w:t>
      </w:r>
      <w:r w:rsidR="68FD1CA0" w:rsidRPr="67EFE7A5">
        <w:rPr>
          <w:rFonts w:ascii="Arial" w:eastAsia="Arial" w:hAnsi="Arial" w:cs="Arial"/>
          <w:color w:val="000000" w:themeColor="text1"/>
          <w:sz w:val="20"/>
          <w:szCs w:val="20"/>
          <w:lang w:val="fr-BE"/>
        </w:rPr>
        <w:t xml:space="preserve">. </w:t>
      </w:r>
      <w:r w:rsidRPr="67EFE7A5">
        <w:rPr>
          <w:rFonts w:ascii="Arial" w:eastAsia="Arial" w:hAnsi="Arial" w:cs="Arial"/>
          <w:color w:val="000000" w:themeColor="text1"/>
          <w:sz w:val="20"/>
          <w:szCs w:val="20"/>
          <w:lang w:val="fr-BE"/>
        </w:rPr>
        <w:t xml:space="preserve">Afin de maintenir une irrigation constante, la solution fait </w:t>
      </w:r>
      <w:r w:rsidR="6D26C43A" w:rsidRPr="67EFE7A5">
        <w:rPr>
          <w:rFonts w:ascii="Arial" w:eastAsia="Arial" w:hAnsi="Arial" w:cs="Arial"/>
          <w:color w:val="000000" w:themeColor="text1"/>
          <w:sz w:val="20"/>
          <w:szCs w:val="20"/>
          <w:lang w:val="fr-BE"/>
        </w:rPr>
        <w:t xml:space="preserve">aussi </w:t>
      </w:r>
      <w:r w:rsidRPr="67EFE7A5">
        <w:rPr>
          <w:rFonts w:ascii="Arial" w:eastAsia="Arial" w:hAnsi="Arial" w:cs="Arial"/>
          <w:color w:val="000000" w:themeColor="text1"/>
          <w:sz w:val="20"/>
          <w:szCs w:val="20"/>
          <w:lang w:val="fr-BE"/>
        </w:rPr>
        <w:t>varier</w:t>
      </w:r>
      <w:r w:rsidR="701B4A89" w:rsidRPr="67EFE7A5">
        <w:rPr>
          <w:rFonts w:ascii="Arial" w:eastAsia="Arial" w:hAnsi="Arial" w:cs="Arial"/>
          <w:color w:val="000000" w:themeColor="text1"/>
          <w:sz w:val="20"/>
          <w:szCs w:val="20"/>
          <w:lang w:val="fr-BE"/>
        </w:rPr>
        <w:t xml:space="preserve"> automatiquement</w:t>
      </w:r>
      <w:r w:rsidRPr="67EFE7A5">
        <w:rPr>
          <w:rFonts w:ascii="Arial" w:eastAsia="Arial" w:hAnsi="Arial" w:cs="Arial"/>
          <w:color w:val="000000" w:themeColor="text1"/>
          <w:sz w:val="20"/>
          <w:szCs w:val="20"/>
          <w:lang w:val="fr-BE"/>
        </w:rPr>
        <w:t xml:space="preserve"> la vitesse d’avancement du matériel lorsque l’angle change.</w:t>
      </w:r>
    </w:p>
    <w:p w14:paraId="105A62E8" w14:textId="19CC53A2" w:rsidR="67EFE7A5" w:rsidRDefault="67EFE7A5" w:rsidP="67EFE7A5">
      <w:pPr>
        <w:spacing w:after="0" w:line="276" w:lineRule="auto"/>
        <w:jc w:val="both"/>
        <w:rPr>
          <w:rFonts w:ascii="Arial" w:eastAsia="Arial" w:hAnsi="Arial" w:cs="Arial"/>
          <w:color w:val="000000" w:themeColor="text1"/>
          <w:sz w:val="20"/>
          <w:szCs w:val="20"/>
          <w:lang w:val="fr-BE"/>
        </w:rPr>
      </w:pPr>
    </w:p>
    <w:p w14:paraId="218F5AAE" w14:textId="15A91192" w:rsidR="35340ADD" w:rsidRDefault="59A7850C" w:rsidP="19E18B40">
      <w:pPr>
        <w:pStyle w:val="ListParagraph"/>
        <w:numPr>
          <w:ilvl w:val="0"/>
          <w:numId w:val="6"/>
        </w:numPr>
        <w:spacing w:after="0" w:line="276" w:lineRule="auto"/>
        <w:jc w:val="both"/>
        <w:rPr>
          <w:rFonts w:ascii="Arial" w:eastAsia="Arial" w:hAnsi="Arial" w:cs="Arial"/>
          <w:color w:val="000000" w:themeColor="text1"/>
          <w:sz w:val="20"/>
          <w:szCs w:val="20"/>
          <w:lang w:val="fr-BE"/>
        </w:rPr>
      </w:pPr>
      <w:r w:rsidRPr="19E18B40">
        <w:rPr>
          <w:rFonts w:ascii="Arial" w:eastAsia="Arial" w:hAnsi="Arial" w:cs="Arial"/>
          <w:color w:val="000000" w:themeColor="text1"/>
          <w:sz w:val="20"/>
          <w:szCs w:val="20"/>
          <w:lang w:val="fr-BE"/>
        </w:rPr>
        <w:t>L’irrigation</w:t>
      </w:r>
      <w:r w:rsidR="34D18D36" w:rsidRPr="19E18B40">
        <w:rPr>
          <w:rFonts w:ascii="Arial" w:eastAsia="Arial" w:hAnsi="Arial" w:cs="Arial"/>
          <w:color w:val="000000" w:themeColor="text1"/>
          <w:sz w:val="20"/>
          <w:szCs w:val="20"/>
          <w:lang w:val="fr-BE"/>
        </w:rPr>
        <w:t xml:space="preserve"> à taux variables par variation de la vitesse d’avancement de la rampe</w:t>
      </w:r>
      <w:r w:rsidR="7891E25F" w:rsidRPr="19E18B40">
        <w:rPr>
          <w:rFonts w:ascii="Arial" w:eastAsia="Arial" w:hAnsi="Arial" w:cs="Arial"/>
          <w:color w:val="000000" w:themeColor="text1"/>
          <w:sz w:val="20"/>
          <w:szCs w:val="20"/>
          <w:lang w:val="fr-BE"/>
        </w:rPr>
        <w:t xml:space="preserve"> lorsqu'une gestion différenciée des apports est nécessaire</w:t>
      </w:r>
      <w:r w:rsidR="15C0D0D7" w:rsidRPr="19E18B40">
        <w:rPr>
          <w:rFonts w:ascii="Arial" w:eastAsia="Arial" w:hAnsi="Arial" w:cs="Arial"/>
          <w:color w:val="000000" w:themeColor="text1"/>
          <w:sz w:val="20"/>
          <w:szCs w:val="20"/>
          <w:lang w:val="fr-BE"/>
        </w:rPr>
        <w:t>.</w:t>
      </w:r>
    </w:p>
    <w:p w14:paraId="186E84C7" w14:textId="119B1E47" w:rsidR="2AE74071" w:rsidRDefault="2AE74071" w:rsidP="19E18B40">
      <w:pPr>
        <w:spacing w:after="0" w:line="276" w:lineRule="auto"/>
        <w:jc w:val="both"/>
        <w:rPr>
          <w:rFonts w:ascii="Arial" w:eastAsia="Arial" w:hAnsi="Arial" w:cs="Arial"/>
          <w:color w:val="000000" w:themeColor="text1"/>
          <w:sz w:val="20"/>
          <w:szCs w:val="20"/>
          <w:lang w:val="fr-BE"/>
        </w:rPr>
      </w:pPr>
    </w:p>
    <w:p w14:paraId="24B8AAD7" w14:textId="6CF260A6" w:rsidR="2AE74071" w:rsidRDefault="2A13F759" w:rsidP="48CFA6A8">
      <w:pPr>
        <w:spacing w:after="0" w:line="276" w:lineRule="auto"/>
        <w:jc w:val="both"/>
        <w:rPr>
          <w:rFonts w:ascii="Arial" w:eastAsia="Arial" w:hAnsi="Arial" w:cs="Arial"/>
          <w:color w:val="000000" w:themeColor="text1"/>
          <w:sz w:val="20"/>
          <w:szCs w:val="20"/>
          <w:lang w:val="fr-BE"/>
        </w:rPr>
      </w:pPr>
      <w:r w:rsidRPr="40092703">
        <w:rPr>
          <w:rFonts w:ascii="Arial" w:eastAsia="Arial" w:hAnsi="Arial" w:cs="Arial"/>
          <w:color w:val="000000" w:themeColor="text1"/>
          <w:sz w:val="20"/>
          <w:szCs w:val="20"/>
          <w:lang w:val="fr-BE"/>
        </w:rPr>
        <w:t>Le matériel doit être équipé d’un kit matériel supplémentaire pour activer ces deux options.</w:t>
      </w:r>
      <w:r w:rsidR="03886ECF" w:rsidRPr="40092703">
        <w:rPr>
          <w:rFonts w:ascii="Arial" w:eastAsia="Arial" w:hAnsi="Arial" w:cs="Arial"/>
          <w:color w:val="000000" w:themeColor="text1"/>
          <w:sz w:val="20"/>
          <w:szCs w:val="20"/>
          <w:lang w:val="fr-BE"/>
        </w:rPr>
        <w:t xml:space="preserve"> </w:t>
      </w:r>
      <w:r w:rsidR="2E65EEF7" w:rsidRPr="40092703">
        <w:rPr>
          <w:rFonts w:ascii="Arial" w:eastAsia="Arial" w:hAnsi="Arial" w:cs="Arial"/>
          <w:color w:val="000000" w:themeColor="text1"/>
          <w:sz w:val="20"/>
          <w:szCs w:val="20"/>
          <w:lang w:val="fr-BE"/>
        </w:rPr>
        <w:t>Un résumé de quel matériel est équipé avec quel abonnement/module est résumé dans la table</w:t>
      </w:r>
      <w:r w:rsidR="479B3D33" w:rsidRPr="40092703">
        <w:rPr>
          <w:rFonts w:ascii="Arial" w:eastAsia="Arial" w:hAnsi="Arial" w:cs="Arial"/>
          <w:color w:val="000000" w:themeColor="text1"/>
          <w:sz w:val="20"/>
          <w:szCs w:val="20"/>
          <w:lang w:val="fr-BE"/>
        </w:rPr>
        <w:t>au</w:t>
      </w:r>
      <w:r w:rsidR="660C96FC" w:rsidRPr="40092703">
        <w:rPr>
          <w:rFonts w:ascii="Arial" w:eastAsia="Arial" w:hAnsi="Arial" w:cs="Arial"/>
          <w:color w:val="000000" w:themeColor="text1"/>
          <w:sz w:val="20"/>
          <w:szCs w:val="20"/>
          <w:lang w:val="fr-BE"/>
        </w:rPr>
        <w:t xml:space="preserve"> </w:t>
      </w:r>
      <w:r w:rsidR="53052BA7" w:rsidRPr="40092703">
        <w:rPr>
          <w:rFonts w:ascii="Arial" w:eastAsia="Arial" w:hAnsi="Arial" w:cs="Arial"/>
          <w:color w:val="000000" w:themeColor="text1"/>
          <w:sz w:val="20"/>
          <w:szCs w:val="20"/>
          <w:lang w:val="fr-BE"/>
        </w:rPr>
        <w:t>1</w:t>
      </w:r>
      <w:r w:rsidR="660C96FC" w:rsidRPr="40092703">
        <w:rPr>
          <w:rFonts w:ascii="Arial" w:eastAsia="Arial" w:hAnsi="Arial" w:cs="Arial"/>
          <w:color w:val="000000" w:themeColor="text1"/>
          <w:sz w:val="20"/>
          <w:szCs w:val="20"/>
          <w:lang w:val="fr-BE"/>
        </w:rPr>
        <w:t>.</w:t>
      </w:r>
    </w:p>
    <w:p w14:paraId="7CD1B2E5" w14:textId="00AF0A6E" w:rsidR="5F3C3682" w:rsidRDefault="5F3C3682" w:rsidP="40092703">
      <w:pPr>
        <w:spacing w:after="0" w:line="276" w:lineRule="auto"/>
        <w:jc w:val="both"/>
        <w:rPr>
          <w:rFonts w:ascii="Arial" w:eastAsia="Arial" w:hAnsi="Arial" w:cs="Arial"/>
          <w:b/>
          <w:bCs/>
          <w:color w:val="000000" w:themeColor="text1"/>
          <w:sz w:val="20"/>
          <w:szCs w:val="20"/>
          <w:lang w:val="fr-BE"/>
        </w:rPr>
      </w:pPr>
    </w:p>
    <w:p w14:paraId="06AB2E55" w14:textId="45371F65" w:rsidR="2E09CF65" w:rsidRDefault="25D355F1" w:rsidP="48CFA6A8">
      <w:pPr>
        <w:spacing w:after="0" w:line="276" w:lineRule="auto"/>
        <w:jc w:val="both"/>
        <w:rPr>
          <w:rFonts w:ascii="Arial" w:eastAsia="Arial" w:hAnsi="Arial" w:cs="Arial"/>
          <w:color w:val="000000" w:themeColor="text1"/>
          <w:sz w:val="20"/>
          <w:szCs w:val="20"/>
          <w:lang w:val="fr-BE"/>
        </w:rPr>
      </w:pPr>
      <w:r w:rsidRPr="40092703">
        <w:rPr>
          <w:rFonts w:ascii="Arial" w:eastAsia="Arial" w:hAnsi="Arial" w:cs="Arial"/>
          <w:b/>
          <w:bCs/>
          <w:color w:val="000000" w:themeColor="text1"/>
          <w:sz w:val="20"/>
          <w:szCs w:val="20"/>
          <w:lang w:val="fr-BE"/>
        </w:rPr>
        <w:t xml:space="preserve">Tableau 1. </w:t>
      </w:r>
      <w:r w:rsidRPr="40092703">
        <w:rPr>
          <w:rFonts w:ascii="Arial" w:eastAsia="Arial" w:hAnsi="Arial" w:cs="Arial"/>
          <w:color w:val="000000" w:themeColor="text1"/>
          <w:sz w:val="20"/>
          <w:szCs w:val="20"/>
          <w:lang w:val="fr-BE"/>
        </w:rPr>
        <w:t>Matériel évalué au cours du projet et kits Raindancer installés.</w:t>
      </w:r>
    </w:p>
    <w:tbl>
      <w:tblPr>
        <w:tblW w:w="0" w:type="auto"/>
        <w:jc w:val="center"/>
        <w:tblLook w:val="06A0" w:firstRow="1" w:lastRow="0" w:firstColumn="1" w:lastColumn="0" w:noHBand="1" w:noVBand="1"/>
      </w:tblPr>
      <w:tblGrid>
        <w:gridCol w:w="1638"/>
        <w:gridCol w:w="2088"/>
        <w:gridCol w:w="2178"/>
        <w:gridCol w:w="1983"/>
      </w:tblGrid>
      <w:tr w:rsidR="48CFA6A8" w14:paraId="3D2DC508" w14:textId="77777777" w:rsidTr="655D9A97">
        <w:trPr>
          <w:trHeight w:val="480"/>
          <w:jc w:val="center"/>
        </w:trPr>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4E9488E" w14:textId="1ADFE5E3" w:rsidR="48CFA6A8" w:rsidRDefault="5142C2EF" w:rsidP="655D9A97">
            <w:pPr>
              <w:spacing w:after="0"/>
              <w:jc w:val="both"/>
              <w:rPr>
                <w:rFonts w:ascii="Arial" w:eastAsia="Arial" w:hAnsi="Arial" w:cs="Arial"/>
                <w:b/>
                <w:bCs/>
                <w:sz w:val="20"/>
                <w:szCs w:val="20"/>
              </w:rPr>
            </w:pPr>
            <w:r w:rsidRPr="655D9A97">
              <w:rPr>
                <w:rFonts w:ascii="Arial" w:eastAsia="Arial" w:hAnsi="Arial" w:cs="Arial"/>
                <w:b/>
                <w:bCs/>
                <w:sz w:val="20"/>
                <w:szCs w:val="20"/>
              </w:rPr>
              <w:t>Type matériel</w:t>
            </w:r>
          </w:p>
        </w:tc>
        <w:tc>
          <w:tcPr>
            <w:tcW w:w="208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380D9FD" w14:textId="3CB3916F" w:rsidR="48CFA6A8" w:rsidRDefault="5142C2EF" w:rsidP="655D9A97">
            <w:pPr>
              <w:spacing w:after="0"/>
              <w:jc w:val="both"/>
              <w:rPr>
                <w:rFonts w:ascii="Arial" w:eastAsia="Arial" w:hAnsi="Arial" w:cs="Arial"/>
                <w:b/>
                <w:bCs/>
                <w:sz w:val="20"/>
                <w:szCs w:val="20"/>
              </w:rPr>
            </w:pPr>
            <w:r w:rsidRPr="655D9A97">
              <w:rPr>
                <w:rFonts w:ascii="Arial" w:eastAsia="Arial" w:hAnsi="Arial" w:cs="Arial"/>
                <w:b/>
                <w:bCs/>
                <w:sz w:val="20"/>
                <w:szCs w:val="20"/>
              </w:rPr>
              <w:t>Nom</w:t>
            </w:r>
          </w:p>
        </w:tc>
        <w:tc>
          <w:tcPr>
            <w:tcW w:w="217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121CEE0" w14:textId="43BB6A1B" w:rsidR="5F2B09B1" w:rsidRDefault="57729834" w:rsidP="655D9A97">
            <w:pPr>
              <w:spacing w:after="0"/>
              <w:jc w:val="both"/>
            </w:pPr>
            <w:r w:rsidRPr="655D9A97">
              <w:rPr>
                <w:rFonts w:ascii="Arial" w:eastAsia="Arial" w:hAnsi="Arial" w:cs="Arial"/>
                <w:b/>
                <w:bCs/>
                <w:sz w:val="20"/>
                <w:szCs w:val="20"/>
              </w:rPr>
              <w:t>Kit télématique</w:t>
            </w:r>
          </w:p>
        </w:tc>
        <w:tc>
          <w:tcPr>
            <w:tcW w:w="198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FED97A1" w14:textId="55296209" w:rsidR="5F2B09B1" w:rsidRDefault="57729834" w:rsidP="655D9A97">
            <w:pPr>
              <w:spacing w:after="0"/>
              <w:jc w:val="both"/>
            </w:pPr>
            <w:r w:rsidRPr="655D9A97">
              <w:rPr>
                <w:rFonts w:ascii="Arial" w:eastAsia="Arial" w:hAnsi="Arial" w:cs="Arial"/>
                <w:b/>
                <w:bCs/>
                <w:sz w:val="20"/>
                <w:szCs w:val="20"/>
              </w:rPr>
              <w:t>Kit agriculture de précision</w:t>
            </w:r>
          </w:p>
        </w:tc>
      </w:tr>
      <w:tr w:rsidR="48CFA6A8" w14:paraId="00A42EFD" w14:textId="77777777" w:rsidTr="655D9A97">
        <w:trPr>
          <w:trHeight w:val="255"/>
          <w:jc w:val="center"/>
        </w:trPr>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B6A0825" w14:textId="2042CDBB"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 xml:space="preserve">Pivot </w:t>
            </w:r>
          </w:p>
        </w:tc>
        <w:tc>
          <w:tcPr>
            <w:tcW w:w="208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7654CCD" w14:textId="24C6C667"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Pivot</w:t>
            </w:r>
          </w:p>
        </w:tc>
        <w:tc>
          <w:tcPr>
            <w:tcW w:w="217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AB9D567" w14:textId="7A3AB581"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0</w:t>
            </w:r>
          </w:p>
        </w:tc>
        <w:tc>
          <w:tcPr>
            <w:tcW w:w="198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0269F2E" w14:textId="4B6A1158"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0</w:t>
            </w:r>
          </w:p>
        </w:tc>
      </w:tr>
      <w:tr w:rsidR="48CFA6A8" w14:paraId="310F8729" w14:textId="77777777" w:rsidTr="655D9A97">
        <w:trPr>
          <w:trHeight w:val="300"/>
          <w:jc w:val="center"/>
        </w:trPr>
        <w:tc>
          <w:tcPr>
            <w:tcW w:w="163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D950DED" w14:textId="7900F041"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Canon</w:t>
            </w:r>
          </w:p>
        </w:tc>
        <w:tc>
          <w:tcPr>
            <w:tcW w:w="208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6217A21" w14:textId="7A55739C"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Bauer E55 120/650</w:t>
            </w:r>
          </w:p>
        </w:tc>
        <w:tc>
          <w:tcPr>
            <w:tcW w:w="217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AEBEED6" w14:textId="090DB156"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1</w:t>
            </w:r>
          </w:p>
        </w:tc>
        <w:tc>
          <w:tcPr>
            <w:tcW w:w="198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981E62" w14:textId="1DF90B15"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1</w:t>
            </w:r>
          </w:p>
        </w:tc>
      </w:tr>
      <w:tr w:rsidR="48CFA6A8" w14:paraId="4AB6154B" w14:textId="77777777" w:rsidTr="655D9A97">
        <w:trPr>
          <w:trHeight w:val="300"/>
          <w:jc w:val="center"/>
        </w:trPr>
        <w:tc>
          <w:tcPr>
            <w:tcW w:w="1638" w:type="dxa"/>
            <w:vMerge/>
            <w:vAlign w:val="center"/>
          </w:tcPr>
          <w:p w14:paraId="709EFF52" w14:textId="77777777" w:rsidR="004103A6" w:rsidRDefault="004103A6"/>
        </w:tc>
        <w:tc>
          <w:tcPr>
            <w:tcW w:w="208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1A1C751" w14:textId="39647617"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Bauer E51</w:t>
            </w:r>
          </w:p>
        </w:tc>
        <w:tc>
          <w:tcPr>
            <w:tcW w:w="217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4C1C3CA" w14:textId="1AC20067"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1</w:t>
            </w:r>
          </w:p>
        </w:tc>
        <w:tc>
          <w:tcPr>
            <w:tcW w:w="198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254F90A" w14:textId="2F2FB56B" w:rsidR="48CFA6A8" w:rsidRDefault="2C4D63C2" w:rsidP="655D9A97">
            <w:pPr>
              <w:spacing w:after="0"/>
              <w:jc w:val="both"/>
            </w:pPr>
            <w:r w:rsidRPr="655D9A97">
              <w:rPr>
                <w:rFonts w:ascii="Arial" w:eastAsia="Arial" w:hAnsi="Arial" w:cs="Arial"/>
                <w:sz w:val="20"/>
                <w:szCs w:val="20"/>
              </w:rPr>
              <w:t>1</w:t>
            </w:r>
          </w:p>
        </w:tc>
      </w:tr>
      <w:tr w:rsidR="48CFA6A8" w14:paraId="7FAADF4B" w14:textId="77777777" w:rsidTr="655D9A97">
        <w:trPr>
          <w:trHeight w:val="300"/>
          <w:jc w:val="center"/>
        </w:trPr>
        <w:tc>
          <w:tcPr>
            <w:tcW w:w="1638" w:type="dxa"/>
            <w:vMerge/>
            <w:vAlign w:val="center"/>
          </w:tcPr>
          <w:p w14:paraId="225C5A22" w14:textId="77777777" w:rsidR="004103A6" w:rsidRDefault="004103A6"/>
        </w:tc>
        <w:tc>
          <w:tcPr>
            <w:tcW w:w="208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A027DD" w14:textId="7B9410EA"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Irrimec</w:t>
            </w:r>
          </w:p>
        </w:tc>
        <w:tc>
          <w:tcPr>
            <w:tcW w:w="217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E2ED171" w14:textId="48B2D148"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1</w:t>
            </w:r>
          </w:p>
        </w:tc>
        <w:tc>
          <w:tcPr>
            <w:tcW w:w="198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936A67" w14:textId="04714D66"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0</w:t>
            </w:r>
          </w:p>
        </w:tc>
      </w:tr>
      <w:tr w:rsidR="48CFA6A8" w14:paraId="2F5F620C" w14:textId="77777777" w:rsidTr="655D9A97">
        <w:trPr>
          <w:trHeight w:val="300"/>
          <w:jc w:val="center"/>
        </w:trPr>
        <w:tc>
          <w:tcPr>
            <w:tcW w:w="16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F1B2F01" w14:textId="4FF62964"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Rampe</w:t>
            </w:r>
          </w:p>
        </w:tc>
        <w:tc>
          <w:tcPr>
            <w:tcW w:w="208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3C58B8D" w14:textId="3EFDC825"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Rampe</w:t>
            </w:r>
          </w:p>
        </w:tc>
        <w:tc>
          <w:tcPr>
            <w:tcW w:w="217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FABBE4B" w14:textId="68C76A50"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1</w:t>
            </w:r>
          </w:p>
        </w:tc>
        <w:tc>
          <w:tcPr>
            <w:tcW w:w="198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3E3FE81" w14:textId="1453E284" w:rsidR="48CFA6A8" w:rsidRDefault="5142C2EF" w:rsidP="655D9A97">
            <w:pPr>
              <w:spacing w:after="0"/>
              <w:jc w:val="both"/>
              <w:rPr>
                <w:rFonts w:ascii="Arial" w:eastAsia="Arial" w:hAnsi="Arial" w:cs="Arial"/>
                <w:sz w:val="20"/>
                <w:szCs w:val="20"/>
              </w:rPr>
            </w:pPr>
            <w:r w:rsidRPr="655D9A97">
              <w:rPr>
                <w:rFonts w:ascii="Arial" w:eastAsia="Arial" w:hAnsi="Arial" w:cs="Arial"/>
                <w:sz w:val="20"/>
                <w:szCs w:val="20"/>
              </w:rPr>
              <w:t>1</w:t>
            </w:r>
          </w:p>
        </w:tc>
      </w:tr>
    </w:tbl>
    <w:p w14:paraId="61AA5324" w14:textId="3D4E6239" w:rsidR="48CFA6A8" w:rsidRDefault="48CFA6A8" w:rsidP="48CFA6A8">
      <w:pPr>
        <w:spacing w:after="0" w:line="276" w:lineRule="auto"/>
        <w:jc w:val="both"/>
        <w:rPr>
          <w:rFonts w:ascii="Arial" w:eastAsia="Arial" w:hAnsi="Arial" w:cs="Arial"/>
          <w:color w:val="000000" w:themeColor="text1"/>
          <w:sz w:val="20"/>
          <w:szCs w:val="20"/>
          <w:lang w:val="fr-BE"/>
        </w:rPr>
      </w:pPr>
    </w:p>
    <w:p w14:paraId="46CBE7C6" w14:textId="6BB36973" w:rsidR="48CFA6A8" w:rsidRDefault="48CFA6A8" w:rsidP="48CFA6A8">
      <w:pPr>
        <w:spacing w:after="0" w:line="276" w:lineRule="auto"/>
        <w:jc w:val="both"/>
        <w:rPr>
          <w:rFonts w:ascii="Arial" w:eastAsia="Arial" w:hAnsi="Arial" w:cs="Arial"/>
          <w:color w:val="000000" w:themeColor="text1"/>
          <w:sz w:val="20"/>
          <w:szCs w:val="20"/>
          <w:lang w:val="fr-BE"/>
        </w:rPr>
      </w:pPr>
    </w:p>
    <w:p w14:paraId="1AA37190" w14:textId="396E69CE" w:rsidR="2AE74071" w:rsidRDefault="55F5BB74" w:rsidP="48CFA6A8">
      <w:pPr>
        <w:pStyle w:val="Heading2"/>
        <w:spacing w:line="276" w:lineRule="auto"/>
        <w:jc w:val="both"/>
        <w:rPr>
          <w:rFonts w:ascii="Arial" w:eastAsia="Arial" w:hAnsi="Arial" w:cs="Arial"/>
        </w:rPr>
      </w:pPr>
      <w:bookmarkStart w:id="4" w:name="_Toc1771436459"/>
      <w:r w:rsidRPr="20460EFE">
        <w:rPr>
          <w:rFonts w:ascii="Arial" w:eastAsia="Arial" w:hAnsi="Arial" w:cs="Arial"/>
        </w:rPr>
        <w:t>Description de la référence</w:t>
      </w:r>
      <w:bookmarkEnd w:id="4"/>
    </w:p>
    <w:p w14:paraId="160C3DFA" w14:textId="2D8AF697" w:rsidR="529CEA49" w:rsidRDefault="529CEA49" w:rsidP="48CFA6A8">
      <w:pPr>
        <w:spacing w:line="276" w:lineRule="auto"/>
        <w:jc w:val="both"/>
        <w:rPr>
          <w:rFonts w:ascii="Arial" w:eastAsia="Arial" w:hAnsi="Arial" w:cs="Arial"/>
          <w:sz w:val="20"/>
          <w:szCs w:val="20"/>
        </w:rPr>
      </w:pPr>
      <w:r w:rsidRPr="48CFA6A8">
        <w:rPr>
          <w:rFonts w:ascii="Arial" w:eastAsia="Arial" w:hAnsi="Arial" w:cs="Arial"/>
          <w:sz w:val="20"/>
          <w:szCs w:val="20"/>
        </w:rPr>
        <w:t>Un maillage de pluviomètres a été utilisé pour évaluer l’exactitude et la précision du matériel d’irrigation. L’objectif est de déterminer si le matériel est capable d’appliquer l’irrigation de manière précise et conforme à la consigne demandée, notamment lorsque celle-ci évolue dans le temps (irrigation variable).</w:t>
      </w:r>
    </w:p>
    <w:p w14:paraId="6D88C211" w14:textId="6A3224E7" w:rsidR="529CEA49" w:rsidRDefault="529CEA49" w:rsidP="48CFA6A8">
      <w:pPr>
        <w:spacing w:line="276" w:lineRule="auto"/>
        <w:jc w:val="both"/>
      </w:pPr>
      <w:r w:rsidRPr="48CFA6A8">
        <w:rPr>
          <w:rFonts w:ascii="Arial" w:eastAsia="Arial" w:hAnsi="Arial" w:cs="Arial"/>
          <w:sz w:val="20"/>
          <w:szCs w:val="20"/>
        </w:rPr>
        <w:t>Les pluviomètres utilisés pour cette étude sont constitués d’un support en bois d’environ 80 cm sur lequel est fixé un collecteur capable de mesurer jusqu’à 40 mm d’eau.</w:t>
      </w:r>
    </w:p>
    <w:p w14:paraId="7B7CD092" w14:textId="3158A13B" w:rsidR="529CEA49" w:rsidRDefault="529CEA49" w:rsidP="48CFA6A8">
      <w:pPr>
        <w:spacing w:line="276" w:lineRule="auto"/>
        <w:jc w:val="both"/>
      </w:pPr>
      <w:r w:rsidRPr="48CFA6A8">
        <w:rPr>
          <w:rFonts w:ascii="Arial" w:eastAsia="Arial" w:hAnsi="Arial" w:cs="Arial"/>
          <w:sz w:val="20"/>
          <w:szCs w:val="20"/>
        </w:rPr>
        <w:t>Pour le pivot d’irrigation, une ligne de pluviomètres espacés d’un mètre, depuis le centre jusqu’à l’extrémité de la rampe, a été installée sur la parcelle (Figure 2 – A).</w:t>
      </w:r>
    </w:p>
    <w:p w14:paraId="71B683AF" w14:textId="77A3DB13" w:rsidR="48CFA6A8" w:rsidRDefault="48CFA6A8" w:rsidP="48CFA6A8">
      <w:pPr>
        <w:spacing w:line="276" w:lineRule="auto"/>
        <w:jc w:val="both"/>
        <w:rPr>
          <w:rFonts w:ascii="Arial" w:eastAsia="Arial" w:hAnsi="Arial" w:cs="Arial"/>
          <w:sz w:val="20"/>
          <w:szCs w:val="20"/>
        </w:rPr>
      </w:pPr>
    </w:p>
    <w:p w14:paraId="1F19A3F8" w14:textId="124A0FDD" w:rsidR="7D43219B" w:rsidRDefault="6442B7C6" w:rsidP="7F0E6925">
      <w:pPr>
        <w:spacing w:line="276" w:lineRule="auto"/>
        <w:jc w:val="center"/>
        <w:rPr>
          <w:rFonts w:ascii="Arial" w:eastAsia="Arial" w:hAnsi="Arial" w:cs="Arial"/>
          <w:sz w:val="20"/>
          <w:szCs w:val="20"/>
        </w:rPr>
      </w:pPr>
      <w:r>
        <w:rPr>
          <w:noProof/>
        </w:rPr>
        <w:drawing>
          <wp:inline distT="0" distB="0" distL="0" distR="0" wp14:anchorId="509449A7" wp14:editId="302BA567">
            <wp:extent cx="3845223" cy="4319588"/>
            <wp:effectExtent l="0" t="0" r="0" b="0"/>
            <wp:docPr id="49352657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487033" name=""/>
                    <pic:cNvPicPr/>
                  </pic:nvPicPr>
                  <pic:blipFill>
                    <a:blip r:embed="rId9">
                      <a:extLst>
                        <a:ext uri="{28A0092B-C50C-407E-A947-70E740481C1C}">
                          <a14:useLocalDpi xmlns:a14="http://schemas.microsoft.com/office/drawing/2010/main"/>
                        </a:ext>
                      </a:extLst>
                    </a:blip>
                    <a:stretch>
                      <a:fillRect/>
                    </a:stretch>
                  </pic:blipFill>
                  <pic:spPr>
                    <a:xfrm>
                      <a:off x="0" y="0"/>
                      <a:ext cx="3845223" cy="4319588"/>
                    </a:xfrm>
                    <a:prstGeom prst="rect">
                      <a:avLst/>
                    </a:prstGeom>
                  </pic:spPr>
                </pic:pic>
              </a:graphicData>
            </a:graphic>
          </wp:inline>
        </w:drawing>
      </w:r>
      <w:r w:rsidRPr="7F0E6925">
        <w:rPr>
          <w:rFonts w:ascii="Arial" w:eastAsia="Arial" w:hAnsi="Arial" w:cs="Arial"/>
          <w:sz w:val="20"/>
          <w:szCs w:val="20"/>
        </w:rPr>
        <w:t xml:space="preserve"> </w:t>
      </w:r>
    </w:p>
    <w:p w14:paraId="4AC13587" w14:textId="53EE1280" w:rsidR="7D43219B" w:rsidRDefault="73B53CF7" w:rsidP="2AE74071">
      <w:pPr>
        <w:spacing w:line="276" w:lineRule="auto"/>
        <w:jc w:val="both"/>
        <w:rPr>
          <w:rFonts w:ascii="Arial" w:eastAsia="Arial" w:hAnsi="Arial" w:cs="Arial"/>
          <w:sz w:val="20"/>
          <w:szCs w:val="20"/>
          <w:highlight w:val="yellow"/>
        </w:rPr>
      </w:pPr>
      <w:r w:rsidRPr="40092703">
        <w:rPr>
          <w:rFonts w:ascii="Arial" w:eastAsia="Arial" w:hAnsi="Arial" w:cs="Arial"/>
          <w:b/>
          <w:bCs/>
          <w:sz w:val="20"/>
          <w:szCs w:val="20"/>
        </w:rPr>
        <w:t xml:space="preserve">Figure 2. </w:t>
      </w:r>
      <w:r w:rsidRPr="40092703">
        <w:rPr>
          <w:rFonts w:ascii="Arial" w:eastAsia="Arial" w:hAnsi="Arial" w:cs="Arial"/>
          <w:sz w:val="20"/>
          <w:szCs w:val="20"/>
        </w:rPr>
        <w:t>Exemples des dispositifs basés sur des pluviomètres pour le pivot d’irrigation (A), le canon (B) et la rampe d’irrigation (C).</w:t>
      </w:r>
    </w:p>
    <w:p w14:paraId="5F2BC4A7" w14:textId="7A5E7400" w:rsidR="7D43219B" w:rsidRDefault="323FADE9" w:rsidP="2AE74071">
      <w:pPr>
        <w:spacing w:line="276" w:lineRule="auto"/>
        <w:jc w:val="both"/>
        <w:rPr>
          <w:rFonts w:ascii="Arial" w:eastAsia="Arial" w:hAnsi="Arial" w:cs="Arial"/>
          <w:sz w:val="20"/>
          <w:szCs w:val="20"/>
        </w:rPr>
      </w:pPr>
      <w:r w:rsidRPr="19E18B40">
        <w:rPr>
          <w:rFonts w:ascii="Arial" w:eastAsia="Arial" w:hAnsi="Arial" w:cs="Arial"/>
          <w:sz w:val="20"/>
          <w:szCs w:val="20"/>
        </w:rPr>
        <w:t>Pour les canons, un maillage de pluviomètres a été déployé afin d’évaluer la répartition des apports et les recouvrements entres passages (Figure 2-B).</w:t>
      </w:r>
    </w:p>
    <w:p w14:paraId="7808D532" w14:textId="5F7BF282" w:rsidR="390924A7" w:rsidRDefault="54542F74" w:rsidP="5F3C3682">
      <w:pPr>
        <w:spacing w:after="0" w:line="276" w:lineRule="auto"/>
        <w:jc w:val="both"/>
        <w:rPr>
          <w:rFonts w:ascii="Arial" w:eastAsia="Arial" w:hAnsi="Arial" w:cs="Arial"/>
          <w:sz w:val="20"/>
          <w:szCs w:val="20"/>
          <w:lang w:val="fr-BE"/>
        </w:rPr>
      </w:pPr>
      <w:r w:rsidRPr="3F60DD1A">
        <w:rPr>
          <w:rFonts w:ascii="Arial" w:eastAsia="Arial" w:hAnsi="Arial" w:cs="Arial"/>
          <w:sz w:val="20"/>
          <w:szCs w:val="20"/>
        </w:rPr>
        <w:t>Finalement, les dispositifs mis en place pour la rampe cherchaient à évaluer le matériel sur un passage (Figure 3-B).</w:t>
      </w:r>
    </w:p>
    <w:p w14:paraId="788B0434" w14:textId="6A4B5CC3" w:rsidR="3F60DD1A" w:rsidRDefault="3F60DD1A" w:rsidP="3F60DD1A">
      <w:pPr>
        <w:spacing w:after="0" w:line="276" w:lineRule="auto"/>
        <w:jc w:val="both"/>
        <w:rPr>
          <w:rFonts w:ascii="Arial" w:eastAsia="Arial" w:hAnsi="Arial" w:cs="Arial"/>
          <w:sz w:val="20"/>
          <w:szCs w:val="20"/>
        </w:rPr>
      </w:pPr>
    </w:p>
    <w:p w14:paraId="44C23BB0" w14:textId="54DF938B" w:rsidR="5F3C3682" w:rsidRDefault="2EE1D3F5" w:rsidP="48CFA6A8">
      <w:pPr>
        <w:pStyle w:val="Heading1"/>
        <w:spacing w:line="276" w:lineRule="auto"/>
        <w:jc w:val="both"/>
        <w:rPr>
          <w:rFonts w:ascii="Arial" w:eastAsia="Arial" w:hAnsi="Arial" w:cs="Arial"/>
          <w:color w:val="000000" w:themeColor="text1"/>
          <w:sz w:val="20"/>
          <w:szCs w:val="20"/>
        </w:rPr>
      </w:pPr>
      <w:bookmarkStart w:id="5" w:name="_Toc332014345"/>
      <w:r w:rsidRPr="20460EFE">
        <w:rPr>
          <w:rFonts w:ascii="Arial" w:eastAsia="Arial" w:hAnsi="Arial" w:cs="Arial"/>
          <w:lang w:val="fr-BE"/>
        </w:rPr>
        <w:t>Section 1 : Matériel d’irrigation</w:t>
      </w:r>
      <w:bookmarkEnd w:id="5"/>
    </w:p>
    <w:p w14:paraId="6E6BEF69" w14:textId="34DF439F" w:rsidR="19E18B40" w:rsidRDefault="1176D6B6" w:rsidP="48CFA6A8">
      <w:pPr>
        <w:pStyle w:val="Heading2"/>
        <w:spacing w:line="276" w:lineRule="auto"/>
        <w:jc w:val="both"/>
        <w:rPr>
          <w:rFonts w:ascii="Arial" w:eastAsia="Arial" w:hAnsi="Arial" w:cs="Arial"/>
        </w:rPr>
      </w:pPr>
      <w:bookmarkStart w:id="6" w:name="_Toc197579251"/>
      <w:r w:rsidRPr="20460EFE">
        <w:rPr>
          <w:rFonts w:ascii="Arial" w:eastAsia="Arial" w:hAnsi="Arial" w:cs="Arial"/>
        </w:rPr>
        <w:t>Mise en place d</w:t>
      </w:r>
      <w:r w:rsidR="57BCDF0D" w:rsidRPr="20460EFE">
        <w:rPr>
          <w:rFonts w:ascii="Arial" w:eastAsia="Arial" w:hAnsi="Arial" w:cs="Arial"/>
        </w:rPr>
        <w:t>u matériel</w:t>
      </w:r>
      <w:bookmarkEnd w:id="6"/>
    </w:p>
    <w:p w14:paraId="51D9579A" w14:textId="299FEB62" w:rsidR="770EFBD5" w:rsidRDefault="2EE1D3F5" w:rsidP="19E18B40">
      <w:pPr>
        <w:pStyle w:val="Heading3"/>
        <w:spacing w:line="276" w:lineRule="auto"/>
        <w:jc w:val="both"/>
        <w:rPr>
          <w:rFonts w:ascii="Arial" w:eastAsia="Arial" w:hAnsi="Arial" w:cs="Arial"/>
        </w:rPr>
      </w:pPr>
      <w:r w:rsidRPr="48CFA6A8">
        <w:rPr>
          <w:rFonts w:ascii="Arial" w:eastAsia="Arial" w:hAnsi="Arial" w:cs="Arial"/>
        </w:rPr>
        <w:t>Calendrier des mesures</w:t>
      </w:r>
    </w:p>
    <w:p w14:paraId="5B612E05" w14:textId="109768F2" w:rsidR="5AF4F7BD" w:rsidRDefault="5AF4F7BD" w:rsidP="48CFA6A8">
      <w:pPr>
        <w:spacing w:line="276" w:lineRule="auto"/>
        <w:jc w:val="both"/>
        <w:rPr>
          <w:rFonts w:ascii="Arial" w:eastAsia="Arial" w:hAnsi="Arial" w:cs="Arial"/>
          <w:sz w:val="20"/>
          <w:szCs w:val="20"/>
        </w:rPr>
      </w:pPr>
      <w:r w:rsidRPr="48CFA6A8">
        <w:rPr>
          <w:rFonts w:ascii="Arial" w:eastAsia="Arial" w:hAnsi="Arial" w:cs="Arial"/>
          <w:sz w:val="20"/>
          <w:szCs w:val="20"/>
        </w:rPr>
        <w:t>Les dates de démarrage des tours d’irrigation suivis sont présentées dans le tableau 2.</w:t>
      </w:r>
    </w:p>
    <w:p w14:paraId="2B870082" w14:textId="7A428B4D" w:rsidR="7DF68872" w:rsidRDefault="66C01F18" w:rsidP="19E18B40">
      <w:pPr>
        <w:spacing w:line="276" w:lineRule="auto"/>
        <w:jc w:val="both"/>
        <w:rPr>
          <w:rFonts w:ascii="Arial" w:eastAsia="Arial" w:hAnsi="Arial" w:cs="Arial"/>
        </w:rPr>
      </w:pPr>
      <w:r w:rsidRPr="40092703">
        <w:rPr>
          <w:rFonts w:ascii="Arial" w:eastAsia="Arial" w:hAnsi="Arial" w:cs="Arial"/>
          <w:b/>
          <w:bCs/>
          <w:sz w:val="20"/>
          <w:szCs w:val="20"/>
        </w:rPr>
        <w:t xml:space="preserve">Tableau </w:t>
      </w:r>
      <w:r w:rsidR="537187E7" w:rsidRPr="40092703">
        <w:rPr>
          <w:rFonts w:ascii="Arial" w:eastAsia="Arial" w:hAnsi="Arial" w:cs="Arial"/>
          <w:b/>
          <w:bCs/>
          <w:sz w:val="20"/>
          <w:szCs w:val="20"/>
        </w:rPr>
        <w:t>2</w:t>
      </w:r>
      <w:r w:rsidRPr="40092703">
        <w:rPr>
          <w:rFonts w:ascii="Arial" w:eastAsia="Arial" w:hAnsi="Arial" w:cs="Arial"/>
          <w:b/>
          <w:bCs/>
          <w:sz w:val="20"/>
          <w:szCs w:val="20"/>
        </w:rPr>
        <w:t>.</w:t>
      </w:r>
      <w:r w:rsidR="4E8BAAED" w:rsidRPr="40092703">
        <w:rPr>
          <w:rFonts w:ascii="Arial" w:eastAsia="Arial" w:hAnsi="Arial" w:cs="Arial"/>
          <w:b/>
          <w:bCs/>
          <w:sz w:val="20"/>
          <w:szCs w:val="20"/>
        </w:rPr>
        <w:t xml:space="preserve"> </w:t>
      </w:r>
      <w:r w:rsidR="3F015BA3" w:rsidRPr="40092703">
        <w:rPr>
          <w:rFonts w:ascii="Arial" w:eastAsia="Arial" w:hAnsi="Arial" w:cs="Arial"/>
          <w:sz w:val="20"/>
          <w:szCs w:val="20"/>
        </w:rPr>
        <w:t xml:space="preserve"> Résumé des parcelles suivies : dates de début d’irrigation et nombre de pluviomètres déployés. </w:t>
      </w:r>
      <w:r w:rsidR="154A570C">
        <w:tab/>
      </w:r>
      <w:r w:rsidR="154A570C">
        <w:tab/>
      </w:r>
      <w:r w:rsidR="154A570C">
        <w:tab/>
      </w:r>
      <w:r w:rsidR="154A570C">
        <w:tab/>
      </w:r>
      <w:r w:rsidR="154A570C">
        <w:tab/>
      </w:r>
      <w:r w:rsidR="154A570C">
        <w:tab/>
      </w:r>
      <w:r w:rsidR="154A570C">
        <w:tab/>
      </w:r>
      <w:r w:rsidR="154A570C">
        <w:tab/>
      </w:r>
      <w:r w:rsidR="154A570C">
        <w:tab/>
      </w:r>
      <w:r w:rsidR="154A570C">
        <w:tab/>
      </w:r>
      <w:r w:rsidR="154A570C">
        <w:tab/>
      </w:r>
    </w:p>
    <w:tbl>
      <w:tblPr>
        <w:tblW w:w="5760" w:type="dxa"/>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6A0" w:firstRow="1" w:lastRow="0" w:firstColumn="1" w:lastColumn="0" w:noHBand="1" w:noVBand="1"/>
      </w:tblPr>
      <w:tblGrid>
        <w:gridCol w:w="1125"/>
        <w:gridCol w:w="1710"/>
        <w:gridCol w:w="1515"/>
        <w:gridCol w:w="1410"/>
      </w:tblGrid>
      <w:tr w:rsidR="73932937" w14:paraId="39E24A41" w14:textId="77777777" w:rsidTr="3F60DD1A">
        <w:trPr>
          <w:trHeight w:val="254"/>
          <w:jc w:val="center"/>
        </w:trPr>
        <w:tc>
          <w:tcPr>
            <w:tcW w:w="1125" w:type="dxa"/>
            <w:tcBorders>
              <w:top w:val="none" w:sz="8" w:space="0" w:color="000000" w:themeColor="text1"/>
              <w:left w:val="none" w:sz="8" w:space="0" w:color="000000" w:themeColor="text1"/>
              <w:bottom w:val="single" w:sz="8" w:space="0" w:color="000000" w:themeColor="text1"/>
              <w:right w:val="single" w:sz="8" w:space="0" w:color="000000" w:themeColor="text1"/>
            </w:tcBorders>
            <w:vAlign w:val="center"/>
          </w:tcPr>
          <w:p w14:paraId="249D3144" w14:textId="7D23CF09" w:rsidR="73932937" w:rsidRDefault="73932937" w:rsidP="19E18B40">
            <w:pPr>
              <w:spacing w:after="0" w:line="276" w:lineRule="auto"/>
              <w:jc w:val="both"/>
              <w:rPr>
                <w:rFonts w:ascii="Arial" w:eastAsia="Arial" w:hAnsi="Arial" w:cs="Arial"/>
                <w:sz w:val="16"/>
                <w:szCs w:val="16"/>
              </w:rPr>
            </w:pPr>
          </w:p>
        </w:tc>
        <w:tc>
          <w:tcPr>
            <w:tcW w:w="1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80D6893" w14:textId="69F06AD6"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Parcelle</w:t>
            </w:r>
          </w:p>
        </w:tc>
        <w:tc>
          <w:tcPr>
            <w:tcW w:w="151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978E992" w14:textId="51F6B1D9"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Date</w:t>
            </w:r>
          </w:p>
        </w:tc>
        <w:tc>
          <w:tcPr>
            <w:tcW w:w="14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7DA9299" w14:textId="2C11C192"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N pluviomètre</w:t>
            </w:r>
          </w:p>
        </w:tc>
      </w:tr>
      <w:tr w:rsidR="73932937" w14:paraId="53ACDDD9" w14:textId="77777777" w:rsidTr="3F60DD1A">
        <w:trPr>
          <w:trHeight w:val="315"/>
          <w:jc w:val="center"/>
        </w:trPr>
        <w:tc>
          <w:tcPr>
            <w:tcW w:w="1125" w:type="dxa"/>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D68AD98" w14:textId="54D3CC73"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Pivot</w:t>
            </w:r>
          </w:p>
        </w:tc>
        <w:tc>
          <w:tcPr>
            <w:tcW w:w="1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E79D1D9" w14:textId="5F8E6108"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Pivot_Pont</w:t>
            </w:r>
          </w:p>
        </w:tc>
        <w:tc>
          <w:tcPr>
            <w:tcW w:w="151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2B94747" w14:textId="05BE28C2"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03/07/2023</w:t>
            </w:r>
          </w:p>
        </w:tc>
        <w:tc>
          <w:tcPr>
            <w:tcW w:w="14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D9E8D63" w14:textId="315E2BF5"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272</w:t>
            </w:r>
          </w:p>
        </w:tc>
      </w:tr>
      <w:tr w:rsidR="73932937" w14:paraId="4BE6345C" w14:textId="77777777" w:rsidTr="3F60DD1A">
        <w:trPr>
          <w:trHeight w:val="300"/>
          <w:jc w:val="center"/>
        </w:trPr>
        <w:tc>
          <w:tcPr>
            <w:tcW w:w="1125" w:type="dxa"/>
            <w:vMerge/>
            <w:vAlign w:val="center"/>
          </w:tcPr>
          <w:p w14:paraId="2BDD0A5F" w14:textId="77777777" w:rsidR="004103A6" w:rsidRDefault="004103A6"/>
        </w:tc>
        <w:tc>
          <w:tcPr>
            <w:tcW w:w="1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E73B7EA" w14:textId="0B7661E9"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Pivot_Pont</w:t>
            </w:r>
          </w:p>
        </w:tc>
        <w:tc>
          <w:tcPr>
            <w:tcW w:w="151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9133AF7" w14:textId="492EA6FD"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18/07/2023</w:t>
            </w:r>
          </w:p>
        </w:tc>
        <w:tc>
          <w:tcPr>
            <w:tcW w:w="14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DD05C0B" w14:textId="36C7E657"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275</w:t>
            </w:r>
          </w:p>
        </w:tc>
      </w:tr>
      <w:tr w:rsidR="73932937" w14:paraId="28CB7760" w14:textId="77777777" w:rsidTr="3F60DD1A">
        <w:trPr>
          <w:trHeight w:val="300"/>
          <w:jc w:val="center"/>
        </w:trPr>
        <w:tc>
          <w:tcPr>
            <w:tcW w:w="1125" w:type="dxa"/>
            <w:vMerge/>
            <w:vAlign w:val="center"/>
          </w:tcPr>
          <w:p w14:paraId="7E2431DE" w14:textId="77777777" w:rsidR="004103A6" w:rsidRDefault="004103A6"/>
        </w:tc>
        <w:tc>
          <w:tcPr>
            <w:tcW w:w="1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D2954F4" w14:textId="23FE3F53"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Pivot_Pont</w:t>
            </w:r>
          </w:p>
        </w:tc>
        <w:tc>
          <w:tcPr>
            <w:tcW w:w="151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7D96DE0" w14:textId="568EF65D"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03/06/2025</w:t>
            </w:r>
          </w:p>
        </w:tc>
        <w:tc>
          <w:tcPr>
            <w:tcW w:w="14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E15913B" w14:textId="7AD15313"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529</w:t>
            </w:r>
          </w:p>
        </w:tc>
      </w:tr>
      <w:tr w:rsidR="73932937" w14:paraId="7972E4C7" w14:textId="77777777" w:rsidTr="3F60DD1A">
        <w:trPr>
          <w:trHeight w:val="300"/>
          <w:jc w:val="center"/>
        </w:trPr>
        <w:tc>
          <w:tcPr>
            <w:tcW w:w="1125" w:type="dxa"/>
            <w:vMerge/>
            <w:vAlign w:val="center"/>
          </w:tcPr>
          <w:p w14:paraId="287C52FF" w14:textId="77777777" w:rsidR="004103A6" w:rsidRDefault="004103A6"/>
        </w:tc>
        <w:tc>
          <w:tcPr>
            <w:tcW w:w="1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5F6F62E" w14:textId="55C49FF7"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Pivot_Pont</w:t>
            </w:r>
          </w:p>
        </w:tc>
        <w:tc>
          <w:tcPr>
            <w:tcW w:w="151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63456CA" w14:textId="3D2943BC"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30/06/2025</w:t>
            </w:r>
          </w:p>
        </w:tc>
        <w:tc>
          <w:tcPr>
            <w:tcW w:w="14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8F2735E" w14:textId="286CBC76"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269</w:t>
            </w:r>
          </w:p>
        </w:tc>
      </w:tr>
      <w:tr w:rsidR="73932937" w14:paraId="548C3CD8" w14:textId="77777777" w:rsidTr="3F60DD1A">
        <w:trPr>
          <w:trHeight w:val="300"/>
          <w:jc w:val="center"/>
        </w:trPr>
        <w:tc>
          <w:tcPr>
            <w:tcW w:w="1125" w:type="dxa"/>
            <w:vMerge/>
            <w:vAlign w:val="center"/>
          </w:tcPr>
          <w:p w14:paraId="59A03B21" w14:textId="77777777" w:rsidR="004103A6" w:rsidRDefault="004103A6"/>
        </w:tc>
        <w:tc>
          <w:tcPr>
            <w:tcW w:w="1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FBCE000" w14:textId="357BC5C1"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Pivot_Pont</w:t>
            </w:r>
          </w:p>
        </w:tc>
        <w:tc>
          <w:tcPr>
            <w:tcW w:w="151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5DE0AF8" w14:textId="0AE623BF"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02/07/2025</w:t>
            </w:r>
          </w:p>
        </w:tc>
        <w:tc>
          <w:tcPr>
            <w:tcW w:w="14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CD7487E" w14:textId="3BC764D0"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241</w:t>
            </w:r>
          </w:p>
        </w:tc>
      </w:tr>
      <w:tr w:rsidR="73932937" w14:paraId="24B05BCF" w14:textId="77777777" w:rsidTr="3F60DD1A">
        <w:trPr>
          <w:trHeight w:val="300"/>
          <w:jc w:val="center"/>
        </w:trPr>
        <w:tc>
          <w:tcPr>
            <w:tcW w:w="1125" w:type="dxa"/>
            <w:vMerge/>
            <w:vAlign w:val="center"/>
          </w:tcPr>
          <w:p w14:paraId="70669B06" w14:textId="77777777" w:rsidR="004103A6" w:rsidRDefault="004103A6"/>
        </w:tc>
        <w:tc>
          <w:tcPr>
            <w:tcW w:w="1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3EB2527" w14:textId="2CC036DA"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Pivot_Pont</w:t>
            </w:r>
          </w:p>
        </w:tc>
        <w:tc>
          <w:tcPr>
            <w:tcW w:w="151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1EE609E" w14:textId="7758762A"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16/08/2025</w:t>
            </w:r>
          </w:p>
        </w:tc>
        <w:tc>
          <w:tcPr>
            <w:tcW w:w="14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A0D4EED" w14:textId="54A9DDB2"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260</w:t>
            </w:r>
          </w:p>
        </w:tc>
      </w:tr>
      <w:tr w:rsidR="73932937" w14:paraId="356CA147" w14:textId="77777777" w:rsidTr="3F60DD1A">
        <w:trPr>
          <w:trHeight w:val="255"/>
          <w:jc w:val="center"/>
        </w:trPr>
        <w:tc>
          <w:tcPr>
            <w:tcW w:w="1125" w:type="dxa"/>
            <w:tcBorders>
              <w:top w:val="single" w:sz="8" w:space="0" w:color="000000" w:themeColor="text1"/>
              <w:left w:val="none" w:sz="8" w:space="0" w:color="000000" w:themeColor="text1"/>
              <w:bottom w:val="none" w:sz="8" w:space="0" w:color="000000" w:themeColor="text1"/>
              <w:right w:val="none" w:sz="8" w:space="0" w:color="000000" w:themeColor="text1"/>
            </w:tcBorders>
            <w:vAlign w:val="center"/>
          </w:tcPr>
          <w:p w14:paraId="619CBB74" w14:textId="3A2C4835" w:rsidR="73932937" w:rsidRDefault="73932937" w:rsidP="19E18B40">
            <w:pPr>
              <w:spacing w:after="0" w:line="276" w:lineRule="auto"/>
              <w:jc w:val="both"/>
              <w:rPr>
                <w:rFonts w:ascii="Arial" w:eastAsia="Arial" w:hAnsi="Arial" w:cs="Arial"/>
                <w:sz w:val="16"/>
                <w:szCs w:val="16"/>
              </w:rPr>
            </w:pPr>
          </w:p>
        </w:tc>
        <w:tc>
          <w:tcPr>
            <w:tcW w:w="1710" w:type="dxa"/>
            <w:tcBorders>
              <w:top w:val="single" w:sz="8" w:space="0" w:color="000000" w:themeColor="text1"/>
              <w:left w:val="none" w:sz="8" w:space="0" w:color="000000" w:themeColor="text1"/>
            </w:tcBorders>
            <w:vAlign w:val="center"/>
          </w:tcPr>
          <w:p w14:paraId="290555FB" w14:textId="3CB51D9A" w:rsidR="73932937" w:rsidRDefault="73932937" w:rsidP="19E18B40">
            <w:pPr>
              <w:spacing w:after="0" w:line="276" w:lineRule="auto"/>
              <w:jc w:val="both"/>
              <w:rPr>
                <w:rFonts w:ascii="Arial" w:eastAsia="Arial" w:hAnsi="Arial" w:cs="Arial"/>
                <w:sz w:val="16"/>
                <w:szCs w:val="16"/>
              </w:rPr>
            </w:pPr>
          </w:p>
        </w:tc>
        <w:tc>
          <w:tcPr>
            <w:tcW w:w="1515" w:type="dxa"/>
            <w:tcBorders>
              <w:top w:val="single" w:sz="8" w:space="0" w:color="000000" w:themeColor="text1"/>
            </w:tcBorders>
            <w:vAlign w:val="center"/>
          </w:tcPr>
          <w:p w14:paraId="1CCA0882" w14:textId="26D83C3E" w:rsidR="73932937" w:rsidRDefault="73932937" w:rsidP="19E18B40">
            <w:pPr>
              <w:spacing w:after="0" w:line="276" w:lineRule="auto"/>
              <w:jc w:val="both"/>
              <w:rPr>
                <w:rFonts w:ascii="Arial" w:eastAsia="Arial" w:hAnsi="Arial" w:cs="Arial"/>
                <w:sz w:val="16"/>
                <w:szCs w:val="16"/>
              </w:rPr>
            </w:pPr>
          </w:p>
        </w:tc>
        <w:tc>
          <w:tcPr>
            <w:tcW w:w="1410" w:type="dxa"/>
            <w:tcBorders>
              <w:top w:val="single" w:sz="8" w:space="0" w:color="000000" w:themeColor="text1"/>
            </w:tcBorders>
            <w:vAlign w:val="center"/>
          </w:tcPr>
          <w:p w14:paraId="210BBBBA" w14:textId="5E1B45C0" w:rsidR="73932937" w:rsidRDefault="73932937" w:rsidP="19E18B40">
            <w:pPr>
              <w:spacing w:after="0" w:line="276" w:lineRule="auto"/>
              <w:jc w:val="both"/>
              <w:rPr>
                <w:rFonts w:ascii="Arial" w:eastAsia="Arial" w:hAnsi="Arial" w:cs="Arial"/>
                <w:sz w:val="16"/>
                <w:szCs w:val="16"/>
              </w:rPr>
            </w:pPr>
          </w:p>
        </w:tc>
      </w:tr>
      <w:tr w:rsidR="73932937" w14:paraId="2D635BB9" w14:textId="77777777" w:rsidTr="3F60DD1A">
        <w:trPr>
          <w:trHeight w:val="300"/>
          <w:jc w:val="center"/>
        </w:trPr>
        <w:tc>
          <w:tcPr>
            <w:tcW w:w="1125" w:type="dxa"/>
            <w:tcBorders>
              <w:top w:val="none" w:sz="8" w:space="0" w:color="000000" w:themeColor="text1"/>
              <w:left w:val="none" w:sz="8" w:space="0" w:color="000000" w:themeColor="text1"/>
            </w:tcBorders>
            <w:vAlign w:val="center"/>
          </w:tcPr>
          <w:p w14:paraId="72B4B044" w14:textId="1627C195" w:rsidR="73932937" w:rsidRDefault="73932937" w:rsidP="19E18B40">
            <w:pPr>
              <w:spacing w:after="0" w:line="276" w:lineRule="auto"/>
              <w:jc w:val="both"/>
              <w:rPr>
                <w:rFonts w:ascii="Arial" w:eastAsia="Arial" w:hAnsi="Arial" w:cs="Arial"/>
                <w:sz w:val="16"/>
                <w:szCs w:val="16"/>
              </w:rPr>
            </w:pPr>
          </w:p>
        </w:tc>
        <w:tc>
          <w:tcPr>
            <w:tcW w:w="1710" w:type="dxa"/>
            <w:vAlign w:val="center"/>
          </w:tcPr>
          <w:p w14:paraId="131587EE" w14:textId="3D1AAA1D"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Parcelle</w:t>
            </w:r>
          </w:p>
        </w:tc>
        <w:tc>
          <w:tcPr>
            <w:tcW w:w="1515" w:type="dxa"/>
            <w:vAlign w:val="center"/>
          </w:tcPr>
          <w:p w14:paraId="2864A9E9" w14:textId="2848C045"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Date</w:t>
            </w:r>
          </w:p>
        </w:tc>
        <w:tc>
          <w:tcPr>
            <w:tcW w:w="1410" w:type="dxa"/>
            <w:vAlign w:val="center"/>
          </w:tcPr>
          <w:p w14:paraId="2A2CA2F8" w14:textId="3555AE81"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N pluviomètre</w:t>
            </w:r>
          </w:p>
        </w:tc>
      </w:tr>
      <w:tr w:rsidR="73932937" w14:paraId="11EA394C" w14:textId="77777777" w:rsidTr="3F60DD1A">
        <w:trPr>
          <w:trHeight w:val="330"/>
          <w:jc w:val="center"/>
        </w:trPr>
        <w:tc>
          <w:tcPr>
            <w:tcW w:w="1125" w:type="dxa"/>
            <w:vMerge w:val="restart"/>
            <w:vAlign w:val="center"/>
          </w:tcPr>
          <w:p w14:paraId="159C80A7" w14:textId="40FD921A"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Canon</w:t>
            </w:r>
          </w:p>
        </w:tc>
        <w:tc>
          <w:tcPr>
            <w:tcW w:w="1710" w:type="dxa"/>
            <w:vAlign w:val="center"/>
          </w:tcPr>
          <w:p w14:paraId="19BF666C" w14:textId="337722FE"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GrdVillers_G</w:t>
            </w:r>
          </w:p>
        </w:tc>
        <w:tc>
          <w:tcPr>
            <w:tcW w:w="1515" w:type="dxa"/>
            <w:vAlign w:val="center"/>
          </w:tcPr>
          <w:p w14:paraId="23D3E655" w14:textId="1E1382CE"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07/06/2023</w:t>
            </w:r>
          </w:p>
        </w:tc>
        <w:tc>
          <w:tcPr>
            <w:tcW w:w="1410" w:type="dxa"/>
            <w:vAlign w:val="center"/>
          </w:tcPr>
          <w:p w14:paraId="2003B0B8" w14:textId="6D1FE0F5"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171</w:t>
            </w:r>
          </w:p>
        </w:tc>
      </w:tr>
      <w:tr w:rsidR="73932937" w14:paraId="2ACC22AB" w14:textId="77777777" w:rsidTr="3F60DD1A">
        <w:trPr>
          <w:trHeight w:val="300"/>
          <w:jc w:val="center"/>
        </w:trPr>
        <w:tc>
          <w:tcPr>
            <w:tcW w:w="1125" w:type="dxa"/>
            <w:vMerge/>
            <w:vAlign w:val="center"/>
          </w:tcPr>
          <w:p w14:paraId="70FA93FC" w14:textId="77777777" w:rsidR="004103A6" w:rsidRDefault="004103A6"/>
        </w:tc>
        <w:tc>
          <w:tcPr>
            <w:tcW w:w="1710" w:type="dxa"/>
            <w:vAlign w:val="center"/>
          </w:tcPr>
          <w:p w14:paraId="5125753D" w14:textId="68DEFCFA"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GrdVillers_G</w:t>
            </w:r>
          </w:p>
        </w:tc>
        <w:tc>
          <w:tcPr>
            <w:tcW w:w="1515" w:type="dxa"/>
            <w:vAlign w:val="center"/>
          </w:tcPr>
          <w:p w14:paraId="3E26528F" w14:textId="01318D39"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11/06/2023</w:t>
            </w:r>
          </w:p>
        </w:tc>
        <w:tc>
          <w:tcPr>
            <w:tcW w:w="1410" w:type="dxa"/>
            <w:vAlign w:val="center"/>
          </w:tcPr>
          <w:p w14:paraId="23569B74" w14:textId="1E28697E"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252</w:t>
            </w:r>
          </w:p>
        </w:tc>
      </w:tr>
      <w:tr w:rsidR="73932937" w14:paraId="6ADDD49C" w14:textId="77777777" w:rsidTr="3F60DD1A">
        <w:trPr>
          <w:trHeight w:val="300"/>
          <w:jc w:val="center"/>
        </w:trPr>
        <w:tc>
          <w:tcPr>
            <w:tcW w:w="1125" w:type="dxa"/>
            <w:vMerge/>
            <w:vAlign w:val="center"/>
          </w:tcPr>
          <w:p w14:paraId="29E60B45" w14:textId="77777777" w:rsidR="004103A6" w:rsidRDefault="004103A6"/>
        </w:tc>
        <w:tc>
          <w:tcPr>
            <w:tcW w:w="1710" w:type="dxa"/>
            <w:vAlign w:val="center"/>
          </w:tcPr>
          <w:p w14:paraId="1FEB7124" w14:textId="0DBDD421"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GrdSeumoy_G</w:t>
            </w:r>
          </w:p>
        </w:tc>
        <w:tc>
          <w:tcPr>
            <w:tcW w:w="1515" w:type="dxa"/>
            <w:vAlign w:val="center"/>
          </w:tcPr>
          <w:p w14:paraId="72EB8848" w14:textId="370DF1B0"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26/07/2024</w:t>
            </w:r>
          </w:p>
        </w:tc>
        <w:tc>
          <w:tcPr>
            <w:tcW w:w="1410" w:type="dxa"/>
            <w:vAlign w:val="center"/>
          </w:tcPr>
          <w:p w14:paraId="221AD1E4" w14:textId="226328C3"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139</w:t>
            </w:r>
          </w:p>
        </w:tc>
      </w:tr>
      <w:tr w:rsidR="73932937" w14:paraId="47A19910" w14:textId="77777777" w:rsidTr="3F60DD1A">
        <w:trPr>
          <w:trHeight w:val="300"/>
          <w:jc w:val="center"/>
        </w:trPr>
        <w:tc>
          <w:tcPr>
            <w:tcW w:w="1125" w:type="dxa"/>
            <w:vMerge/>
            <w:vAlign w:val="center"/>
          </w:tcPr>
          <w:p w14:paraId="6A8AFC79" w14:textId="77777777" w:rsidR="004103A6" w:rsidRDefault="004103A6"/>
        </w:tc>
        <w:tc>
          <w:tcPr>
            <w:tcW w:w="1710" w:type="dxa"/>
            <w:vAlign w:val="center"/>
          </w:tcPr>
          <w:p w14:paraId="1BC201EA" w14:textId="745ECC06"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GrdSeumoy_G</w:t>
            </w:r>
          </w:p>
        </w:tc>
        <w:tc>
          <w:tcPr>
            <w:tcW w:w="1515" w:type="dxa"/>
            <w:vAlign w:val="center"/>
          </w:tcPr>
          <w:p w14:paraId="5F2ABAA0" w14:textId="2C8552F1"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01/08/2024</w:t>
            </w:r>
          </w:p>
        </w:tc>
        <w:tc>
          <w:tcPr>
            <w:tcW w:w="1410" w:type="dxa"/>
            <w:vAlign w:val="center"/>
          </w:tcPr>
          <w:p w14:paraId="1D2DFA6C" w14:textId="6E23FF68"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136</w:t>
            </w:r>
          </w:p>
        </w:tc>
      </w:tr>
      <w:tr w:rsidR="73932937" w14:paraId="28CE6589" w14:textId="77777777" w:rsidTr="3F60DD1A">
        <w:trPr>
          <w:trHeight w:val="300"/>
          <w:jc w:val="center"/>
        </w:trPr>
        <w:tc>
          <w:tcPr>
            <w:tcW w:w="1125" w:type="dxa"/>
            <w:vMerge/>
            <w:vAlign w:val="center"/>
          </w:tcPr>
          <w:p w14:paraId="0015B2C0" w14:textId="77777777" w:rsidR="004103A6" w:rsidRDefault="004103A6"/>
        </w:tc>
        <w:tc>
          <w:tcPr>
            <w:tcW w:w="1710" w:type="dxa"/>
            <w:vAlign w:val="center"/>
          </w:tcPr>
          <w:p w14:paraId="4FA91BBB" w14:textId="213EBB0B"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GrdVillers_D</w:t>
            </w:r>
          </w:p>
        </w:tc>
        <w:tc>
          <w:tcPr>
            <w:tcW w:w="1515" w:type="dxa"/>
            <w:vAlign w:val="center"/>
          </w:tcPr>
          <w:p w14:paraId="0D6CE6BA" w14:textId="01718B70"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30/07/2024</w:t>
            </w:r>
          </w:p>
        </w:tc>
        <w:tc>
          <w:tcPr>
            <w:tcW w:w="1410" w:type="dxa"/>
            <w:vAlign w:val="center"/>
          </w:tcPr>
          <w:p w14:paraId="490E326D" w14:textId="439C3514"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101</w:t>
            </w:r>
          </w:p>
        </w:tc>
      </w:tr>
      <w:tr w:rsidR="73932937" w14:paraId="5C2A58E6" w14:textId="77777777" w:rsidTr="3F60DD1A">
        <w:trPr>
          <w:trHeight w:val="300"/>
          <w:jc w:val="center"/>
        </w:trPr>
        <w:tc>
          <w:tcPr>
            <w:tcW w:w="1125" w:type="dxa"/>
            <w:vMerge/>
            <w:vAlign w:val="center"/>
          </w:tcPr>
          <w:p w14:paraId="5EA6F705" w14:textId="77777777" w:rsidR="004103A6" w:rsidRDefault="004103A6"/>
        </w:tc>
        <w:tc>
          <w:tcPr>
            <w:tcW w:w="1710" w:type="dxa"/>
            <w:vAlign w:val="center"/>
          </w:tcPr>
          <w:p w14:paraId="59DAD911" w14:textId="4609D945"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GrdVillers_D</w:t>
            </w:r>
          </w:p>
        </w:tc>
        <w:tc>
          <w:tcPr>
            <w:tcW w:w="1515" w:type="dxa"/>
            <w:vAlign w:val="center"/>
          </w:tcPr>
          <w:p w14:paraId="19A1976F" w14:textId="4259F186"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07/08/2024</w:t>
            </w:r>
          </w:p>
        </w:tc>
        <w:tc>
          <w:tcPr>
            <w:tcW w:w="1410" w:type="dxa"/>
            <w:vAlign w:val="center"/>
          </w:tcPr>
          <w:p w14:paraId="25EB5C1C" w14:textId="6FC3ED84"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103</w:t>
            </w:r>
          </w:p>
        </w:tc>
      </w:tr>
      <w:tr w:rsidR="73932937" w14:paraId="468DB928" w14:textId="77777777" w:rsidTr="3F60DD1A">
        <w:trPr>
          <w:trHeight w:val="300"/>
          <w:jc w:val="center"/>
        </w:trPr>
        <w:tc>
          <w:tcPr>
            <w:tcW w:w="1125" w:type="dxa"/>
            <w:vMerge/>
            <w:vAlign w:val="center"/>
          </w:tcPr>
          <w:p w14:paraId="2A0A59FF" w14:textId="77777777" w:rsidR="004103A6" w:rsidRDefault="004103A6"/>
        </w:tc>
        <w:tc>
          <w:tcPr>
            <w:tcW w:w="1710" w:type="dxa"/>
            <w:vAlign w:val="center"/>
          </w:tcPr>
          <w:p w14:paraId="3F3F0120" w14:textId="74198D85"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GrdVillers_D</w:t>
            </w:r>
          </w:p>
        </w:tc>
        <w:tc>
          <w:tcPr>
            <w:tcW w:w="1515" w:type="dxa"/>
            <w:vAlign w:val="center"/>
          </w:tcPr>
          <w:p w14:paraId="27EBAB38" w14:textId="3D07A7EF"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30/08/2024</w:t>
            </w:r>
          </w:p>
        </w:tc>
        <w:tc>
          <w:tcPr>
            <w:tcW w:w="1410" w:type="dxa"/>
            <w:vAlign w:val="center"/>
          </w:tcPr>
          <w:p w14:paraId="06BE9EE8" w14:textId="1C25D12F"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101</w:t>
            </w:r>
          </w:p>
        </w:tc>
      </w:tr>
      <w:tr w:rsidR="73932937" w14:paraId="647764F3" w14:textId="77777777" w:rsidTr="3F60DD1A">
        <w:trPr>
          <w:trHeight w:val="255"/>
          <w:jc w:val="center"/>
        </w:trPr>
        <w:tc>
          <w:tcPr>
            <w:tcW w:w="1125" w:type="dxa"/>
            <w:tcBorders>
              <w:left w:val="none" w:sz="8" w:space="0" w:color="000000" w:themeColor="text1"/>
              <w:bottom w:val="none" w:sz="8" w:space="0" w:color="000000" w:themeColor="text1"/>
              <w:right w:val="none" w:sz="8" w:space="0" w:color="000000" w:themeColor="text1"/>
            </w:tcBorders>
            <w:vAlign w:val="center"/>
          </w:tcPr>
          <w:p w14:paraId="08E1E64F" w14:textId="62B37CEC" w:rsidR="73932937" w:rsidRDefault="73932937" w:rsidP="19E18B40">
            <w:pPr>
              <w:spacing w:after="0" w:line="276" w:lineRule="auto"/>
              <w:jc w:val="both"/>
              <w:rPr>
                <w:rFonts w:ascii="Arial" w:eastAsia="Arial" w:hAnsi="Arial" w:cs="Arial"/>
                <w:sz w:val="16"/>
                <w:szCs w:val="16"/>
              </w:rPr>
            </w:pPr>
          </w:p>
        </w:tc>
        <w:tc>
          <w:tcPr>
            <w:tcW w:w="1710" w:type="dxa"/>
            <w:tcBorders>
              <w:left w:val="none" w:sz="8" w:space="0" w:color="000000" w:themeColor="text1"/>
              <w:right w:val="none" w:sz="8" w:space="0" w:color="000000" w:themeColor="text1"/>
            </w:tcBorders>
            <w:vAlign w:val="center"/>
          </w:tcPr>
          <w:p w14:paraId="30335EE8" w14:textId="0F307ACD" w:rsidR="73932937" w:rsidRDefault="73932937" w:rsidP="19E18B40">
            <w:pPr>
              <w:spacing w:after="0" w:line="276" w:lineRule="auto"/>
              <w:jc w:val="both"/>
              <w:rPr>
                <w:rFonts w:ascii="Arial" w:eastAsia="Arial" w:hAnsi="Arial" w:cs="Arial"/>
                <w:sz w:val="16"/>
                <w:szCs w:val="16"/>
              </w:rPr>
            </w:pPr>
          </w:p>
        </w:tc>
        <w:tc>
          <w:tcPr>
            <w:tcW w:w="1515" w:type="dxa"/>
            <w:tcBorders>
              <w:left w:val="none" w:sz="8" w:space="0" w:color="000000" w:themeColor="text1"/>
              <w:right w:val="none" w:sz="8" w:space="0" w:color="000000" w:themeColor="text1"/>
            </w:tcBorders>
            <w:vAlign w:val="center"/>
          </w:tcPr>
          <w:p w14:paraId="2225D759" w14:textId="78216509" w:rsidR="73932937" w:rsidRDefault="73932937" w:rsidP="19E18B40">
            <w:pPr>
              <w:spacing w:after="0" w:line="276" w:lineRule="auto"/>
              <w:jc w:val="both"/>
              <w:rPr>
                <w:rFonts w:ascii="Arial" w:eastAsia="Arial" w:hAnsi="Arial" w:cs="Arial"/>
                <w:sz w:val="16"/>
                <w:szCs w:val="16"/>
              </w:rPr>
            </w:pPr>
          </w:p>
        </w:tc>
        <w:tc>
          <w:tcPr>
            <w:tcW w:w="1410" w:type="dxa"/>
            <w:tcBorders>
              <w:left w:val="none" w:sz="8" w:space="0" w:color="000000" w:themeColor="text1"/>
              <w:right w:val="none" w:sz="8" w:space="0" w:color="000000" w:themeColor="text1"/>
            </w:tcBorders>
            <w:vAlign w:val="center"/>
          </w:tcPr>
          <w:p w14:paraId="5F94C347" w14:textId="6DC71D72" w:rsidR="73932937" w:rsidRDefault="73932937" w:rsidP="19E18B40">
            <w:pPr>
              <w:spacing w:after="0" w:line="276" w:lineRule="auto"/>
              <w:jc w:val="both"/>
              <w:rPr>
                <w:rFonts w:ascii="Arial" w:eastAsia="Arial" w:hAnsi="Arial" w:cs="Arial"/>
                <w:sz w:val="16"/>
                <w:szCs w:val="16"/>
              </w:rPr>
            </w:pPr>
          </w:p>
        </w:tc>
      </w:tr>
      <w:tr w:rsidR="73932937" w14:paraId="23551697" w14:textId="77777777" w:rsidTr="3F60DD1A">
        <w:trPr>
          <w:trHeight w:val="300"/>
          <w:jc w:val="center"/>
        </w:trPr>
        <w:tc>
          <w:tcPr>
            <w:tcW w:w="1125" w:type="dxa"/>
            <w:tcBorders>
              <w:top w:val="none" w:sz="8" w:space="0" w:color="000000" w:themeColor="text1"/>
              <w:left w:val="none" w:sz="8" w:space="0" w:color="000000" w:themeColor="text1"/>
            </w:tcBorders>
            <w:vAlign w:val="center"/>
          </w:tcPr>
          <w:p w14:paraId="57388F9A" w14:textId="586D4AF0" w:rsidR="73932937" w:rsidRDefault="73932937" w:rsidP="19E18B40">
            <w:pPr>
              <w:spacing w:after="0" w:line="276" w:lineRule="auto"/>
              <w:jc w:val="both"/>
              <w:rPr>
                <w:rFonts w:ascii="Arial" w:eastAsia="Arial" w:hAnsi="Arial" w:cs="Arial"/>
                <w:sz w:val="16"/>
                <w:szCs w:val="16"/>
              </w:rPr>
            </w:pPr>
          </w:p>
        </w:tc>
        <w:tc>
          <w:tcPr>
            <w:tcW w:w="1710" w:type="dxa"/>
            <w:vAlign w:val="center"/>
          </w:tcPr>
          <w:p w14:paraId="471582D3" w14:textId="6F32301A"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Parcelle</w:t>
            </w:r>
          </w:p>
        </w:tc>
        <w:tc>
          <w:tcPr>
            <w:tcW w:w="1515" w:type="dxa"/>
            <w:vAlign w:val="center"/>
          </w:tcPr>
          <w:p w14:paraId="56C2EDCC" w14:textId="5E8AF499"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Date</w:t>
            </w:r>
          </w:p>
        </w:tc>
        <w:tc>
          <w:tcPr>
            <w:tcW w:w="1410" w:type="dxa"/>
            <w:vAlign w:val="center"/>
          </w:tcPr>
          <w:p w14:paraId="29021A75" w14:textId="514FC1AD"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N pluviomètre</w:t>
            </w:r>
          </w:p>
        </w:tc>
      </w:tr>
      <w:tr w:rsidR="73932937" w14:paraId="4C644C9B" w14:textId="77777777" w:rsidTr="3F60DD1A">
        <w:trPr>
          <w:trHeight w:val="300"/>
          <w:jc w:val="center"/>
        </w:trPr>
        <w:tc>
          <w:tcPr>
            <w:tcW w:w="1125" w:type="dxa"/>
            <w:vMerge w:val="restart"/>
            <w:vAlign w:val="center"/>
          </w:tcPr>
          <w:p w14:paraId="4E5C3931" w14:textId="5DD34959" w:rsidR="73932937" w:rsidRDefault="4DAE87CA" w:rsidP="3F60DD1A">
            <w:pPr>
              <w:spacing w:after="0" w:line="276" w:lineRule="auto"/>
              <w:jc w:val="center"/>
              <w:rPr>
                <w:rFonts w:ascii="Arial" w:eastAsia="Arial" w:hAnsi="Arial" w:cs="Arial"/>
                <w:b/>
                <w:bCs/>
                <w:sz w:val="16"/>
                <w:szCs w:val="16"/>
              </w:rPr>
            </w:pPr>
            <w:r w:rsidRPr="3F60DD1A">
              <w:rPr>
                <w:rFonts w:ascii="Arial" w:eastAsia="Arial" w:hAnsi="Arial" w:cs="Arial"/>
                <w:b/>
                <w:bCs/>
                <w:sz w:val="16"/>
                <w:szCs w:val="16"/>
              </w:rPr>
              <w:t>Rampe</w:t>
            </w:r>
          </w:p>
        </w:tc>
        <w:tc>
          <w:tcPr>
            <w:tcW w:w="1710" w:type="dxa"/>
            <w:vAlign w:val="center"/>
          </w:tcPr>
          <w:p w14:paraId="0386A596" w14:textId="351913DE"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ThAuto</w:t>
            </w:r>
          </w:p>
        </w:tc>
        <w:tc>
          <w:tcPr>
            <w:tcW w:w="1515" w:type="dxa"/>
            <w:vAlign w:val="center"/>
          </w:tcPr>
          <w:p w14:paraId="7906D0CB" w14:textId="53A82B5F"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30/08/2024</w:t>
            </w:r>
          </w:p>
        </w:tc>
        <w:tc>
          <w:tcPr>
            <w:tcW w:w="1410" w:type="dxa"/>
            <w:vAlign w:val="center"/>
          </w:tcPr>
          <w:p w14:paraId="6AF401DE" w14:textId="752294D1"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131</w:t>
            </w:r>
          </w:p>
        </w:tc>
      </w:tr>
      <w:tr w:rsidR="73932937" w14:paraId="5C993A8B" w14:textId="77777777" w:rsidTr="3F60DD1A">
        <w:trPr>
          <w:trHeight w:val="300"/>
          <w:jc w:val="center"/>
        </w:trPr>
        <w:tc>
          <w:tcPr>
            <w:tcW w:w="1125" w:type="dxa"/>
            <w:vMerge/>
            <w:vAlign w:val="center"/>
          </w:tcPr>
          <w:p w14:paraId="4F650453" w14:textId="77777777" w:rsidR="004103A6" w:rsidRDefault="004103A6"/>
        </w:tc>
        <w:tc>
          <w:tcPr>
            <w:tcW w:w="1710" w:type="dxa"/>
            <w:vAlign w:val="center"/>
          </w:tcPr>
          <w:p w14:paraId="11B22A31" w14:textId="6969F838"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LocSeumoy</w:t>
            </w:r>
          </w:p>
        </w:tc>
        <w:tc>
          <w:tcPr>
            <w:tcW w:w="1515" w:type="dxa"/>
            <w:vAlign w:val="center"/>
          </w:tcPr>
          <w:p w14:paraId="407B3329" w14:textId="6E38FA42"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27/06/2025</w:t>
            </w:r>
          </w:p>
        </w:tc>
        <w:tc>
          <w:tcPr>
            <w:tcW w:w="1410" w:type="dxa"/>
            <w:vAlign w:val="center"/>
          </w:tcPr>
          <w:p w14:paraId="631F39F1" w14:textId="1ACBFC2A"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146</w:t>
            </w:r>
          </w:p>
        </w:tc>
      </w:tr>
      <w:tr w:rsidR="73932937" w14:paraId="72DC102A" w14:textId="77777777" w:rsidTr="3F60DD1A">
        <w:trPr>
          <w:trHeight w:val="300"/>
          <w:jc w:val="center"/>
        </w:trPr>
        <w:tc>
          <w:tcPr>
            <w:tcW w:w="1125" w:type="dxa"/>
            <w:vMerge/>
            <w:vAlign w:val="center"/>
          </w:tcPr>
          <w:p w14:paraId="65BBDFF2" w14:textId="77777777" w:rsidR="004103A6" w:rsidRDefault="004103A6"/>
        </w:tc>
        <w:tc>
          <w:tcPr>
            <w:tcW w:w="1710" w:type="dxa"/>
            <w:vAlign w:val="center"/>
          </w:tcPr>
          <w:p w14:paraId="538D6F02" w14:textId="19A0C828"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GrdSeumoy_D</w:t>
            </w:r>
          </w:p>
        </w:tc>
        <w:tc>
          <w:tcPr>
            <w:tcW w:w="1515" w:type="dxa"/>
            <w:vAlign w:val="center"/>
          </w:tcPr>
          <w:p w14:paraId="1F773086" w14:textId="011102D2"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14/08/2025</w:t>
            </w:r>
          </w:p>
        </w:tc>
        <w:tc>
          <w:tcPr>
            <w:tcW w:w="1410" w:type="dxa"/>
            <w:vAlign w:val="center"/>
          </w:tcPr>
          <w:p w14:paraId="520C485B" w14:textId="190B58DA"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67</w:t>
            </w:r>
          </w:p>
        </w:tc>
      </w:tr>
      <w:tr w:rsidR="73932937" w14:paraId="275515E2" w14:textId="77777777" w:rsidTr="3F60DD1A">
        <w:trPr>
          <w:trHeight w:val="300"/>
          <w:jc w:val="center"/>
        </w:trPr>
        <w:tc>
          <w:tcPr>
            <w:tcW w:w="1125" w:type="dxa"/>
            <w:vMerge/>
            <w:vAlign w:val="center"/>
          </w:tcPr>
          <w:p w14:paraId="48B96326" w14:textId="77777777" w:rsidR="004103A6" w:rsidRDefault="004103A6"/>
        </w:tc>
        <w:tc>
          <w:tcPr>
            <w:tcW w:w="1710" w:type="dxa"/>
            <w:vAlign w:val="center"/>
          </w:tcPr>
          <w:p w14:paraId="7BAD719E" w14:textId="056727B9"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GrdSeumoy_D</w:t>
            </w:r>
          </w:p>
        </w:tc>
        <w:tc>
          <w:tcPr>
            <w:tcW w:w="1515" w:type="dxa"/>
            <w:vAlign w:val="center"/>
          </w:tcPr>
          <w:p w14:paraId="7D056149" w14:textId="496FEFA7"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28/08/2025</w:t>
            </w:r>
          </w:p>
        </w:tc>
        <w:tc>
          <w:tcPr>
            <w:tcW w:w="1410" w:type="dxa"/>
            <w:vAlign w:val="center"/>
          </w:tcPr>
          <w:p w14:paraId="4A1CB81A" w14:textId="724036EB"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141</w:t>
            </w:r>
          </w:p>
        </w:tc>
      </w:tr>
      <w:tr w:rsidR="73932937" w14:paraId="275590FA" w14:textId="77777777" w:rsidTr="3F60DD1A">
        <w:trPr>
          <w:trHeight w:val="300"/>
          <w:jc w:val="center"/>
        </w:trPr>
        <w:tc>
          <w:tcPr>
            <w:tcW w:w="1125" w:type="dxa"/>
            <w:vMerge/>
            <w:vAlign w:val="center"/>
          </w:tcPr>
          <w:p w14:paraId="0DDA6633" w14:textId="77777777" w:rsidR="004103A6" w:rsidRDefault="004103A6"/>
        </w:tc>
        <w:tc>
          <w:tcPr>
            <w:tcW w:w="1710" w:type="dxa"/>
            <w:vAlign w:val="center"/>
          </w:tcPr>
          <w:p w14:paraId="5419D203" w14:textId="7D0EA1BF"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GrdSeumoy_G</w:t>
            </w:r>
          </w:p>
        </w:tc>
        <w:tc>
          <w:tcPr>
            <w:tcW w:w="1515" w:type="dxa"/>
            <w:vAlign w:val="center"/>
          </w:tcPr>
          <w:p w14:paraId="357EB979" w14:textId="48422D92"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21/08/2025</w:t>
            </w:r>
          </w:p>
        </w:tc>
        <w:tc>
          <w:tcPr>
            <w:tcW w:w="1410" w:type="dxa"/>
            <w:vAlign w:val="center"/>
          </w:tcPr>
          <w:p w14:paraId="4C2BC53C" w14:textId="2A43EC88" w:rsidR="73932937" w:rsidRDefault="4DAE87CA" w:rsidP="3F60DD1A">
            <w:pPr>
              <w:spacing w:after="0" w:line="276" w:lineRule="auto"/>
              <w:jc w:val="center"/>
              <w:rPr>
                <w:rFonts w:ascii="Arial" w:eastAsia="Arial" w:hAnsi="Arial" w:cs="Arial"/>
                <w:sz w:val="16"/>
                <w:szCs w:val="16"/>
              </w:rPr>
            </w:pPr>
            <w:r w:rsidRPr="3F60DD1A">
              <w:rPr>
                <w:rFonts w:ascii="Arial" w:eastAsia="Arial" w:hAnsi="Arial" w:cs="Arial"/>
                <w:sz w:val="16"/>
                <w:szCs w:val="16"/>
              </w:rPr>
              <w:t>120</w:t>
            </w:r>
          </w:p>
        </w:tc>
      </w:tr>
    </w:tbl>
    <w:p w14:paraId="1BFD4612" w14:textId="44761E98" w:rsidR="73932937" w:rsidRDefault="73932937" w:rsidP="19E18B40">
      <w:pPr>
        <w:spacing w:line="276" w:lineRule="auto"/>
        <w:jc w:val="both"/>
        <w:rPr>
          <w:rFonts w:ascii="Arial" w:eastAsia="Arial" w:hAnsi="Arial" w:cs="Arial"/>
          <w:sz w:val="16"/>
          <w:szCs w:val="16"/>
        </w:rPr>
      </w:pPr>
    </w:p>
    <w:p w14:paraId="7F8888E2" w14:textId="3AC960A4" w:rsidR="37AF6FC1" w:rsidRDefault="7BDB39EB" w:rsidP="19E18B40">
      <w:pPr>
        <w:pStyle w:val="Heading2"/>
        <w:spacing w:line="276" w:lineRule="auto"/>
        <w:jc w:val="both"/>
        <w:rPr>
          <w:rFonts w:ascii="Arial" w:eastAsia="Arial" w:hAnsi="Arial" w:cs="Arial"/>
        </w:rPr>
      </w:pPr>
      <w:bookmarkStart w:id="7" w:name="_Toc1273277099"/>
      <w:r w:rsidRPr="20460EFE">
        <w:rPr>
          <w:rFonts w:ascii="Arial" w:eastAsia="Arial" w:hAnsi="Arial" w:cs="Arial"/>
        </w:rPr>
        <w:t>Evaluation technique</w:t>
      </w:r>
      <w:bookmarkEnd w:id="7"/>
    </w:p>
    <w:p w14:paraId="2A249218" w14:textId="3B8C6F28" w:rsidR="51F39D30" w:rsidRDefault="4C81C2E6" w:rsidP="655D9A97">
      <w:pPr>
        <w:pStyle w:val="Heading3"/>
        <w:jc w:val="both"/>
        <w:rPr>
          <w:rFonts w:ascii="Arial" w:eastAsia="Arial" w:hAnsi="Arial" w:cs="Arial"/>
        </w:rPr>
      </w:pPr>
      <w:r>
        <w:t>Statistiques retenues</w:t>
      </w:r>
      <w:r w:rsidR="1807C956">
        <w:t xml:space="preserve"> pour </w:t>
      </w:r>
      <w:r w:rsidR="7332BB9C">
        <w:t>évaluer</w:t>
      </w:r>
      <w:r w:rsidR="196F687D">
        <w:t xml:space="preserve"> le matériel</w:t>
      </w:r>
    </w:p>
    <w:p w14:paraId="4436426F" w14:textId="5DF2AC96" w:rsidR="51A793DE" w:rsidRDefault="656B6945" w:rsidP="20736A9E">
      <w:pPr>
        <w:spacing w:line="276" w:lineRule="auto"/>
        <w:jc w:val="both"/>
        <w:rPr>
          <w:rFonts w:ascii="Arial" w:eastAsia="Arial" w:hAnsi="Arial" w:cs="Arial"/>
          <w:sz w:val="20"/>
          <w:szCs w:val="20"/>
        </w:rPr>
      </w:pPr>
      <w:r w:rsidRPr="19E18B40">
        <w:rPr>
          <w:rFonts w:ascii="Arial" w:eastAsia="Arial" w:hAnsi="Arial" w:cs="Arial"/>
          <w:sz w:val="20"/>
          <w:szCs w:val="20"/>
        </w:rPr>
        <w:t xml:space="preserve">Les pluviomètres décrits précédemment ont été utilisés pour </w:t>
      </w:r>
      <w:r w:rsidR="6A2AB9A7" w:rsidRPr="19E18B40">
        <w:rPr>
          <w:rFonts w:ascii="Arial" w:eastAsia="Arial" w:hAnsi="Arial" w:cs="Arial"/>
          <w:sz w:val="20"/>
          <w:szCs w:val="20"/>
        </w:rPr>
        <w:t>estimer l’exactitude et la précision du matériel</w:t>
      </w:r>
      <w:r w:rsidR="1CE7D35B" w:rsidRPr="19E18B40">
        <w:rPr>
          <w:rFonts w:ascii="Arial" w:eastAsia="Arial" w:hAnsi="Arial" w:cs="Arial"/>
          <w:sz w:val="20"/>
          <w:szCs w:val="20"/>
        </w:rPr>
        <w:t xml:space="preserve"> :</w:t>
      </w:r>
    </w:p>
    <w:p w14:paraId="207119D1" w14:textId="0BA999BB" w:rsidR="45AA5D98" w:rsidRDefault="1807C956" w:rsidP="20736A9E">
      <w:pPr>
        <w:pStyle w:val="ListParagraph"/>
        <w:numPr>
          <w:ilvl w:val="0"/>
          <w:numId w:val="19"/>
        </w:numPr>
        <w:spacing w:line="276" w:lineRule="auto"/>
        <w:jc w:val="both"/>
        <w:rPr>
          <w:rFonts w:ascii="Arial" w:eastAsia="Arial" w:hAnsi="Arial" w:cs="Arial"/>
          <w:sz w:val="20"/>
          <w:szCs w:val="20"/>
        </w:rPr>
      </w:pPr>
      <w:r w:rsidRPr="19E18B40">
        <w:rPr>
          <w:rFonts w:ascii="Arial" w:eastAsia="Arial" w:hAnsi="Arial" w:cs="Arial"/>
          <w:sz w:val="20"/>
          <w:szCs w:val="20"/>
        </w:rPr>
        <w:t>La précision du matériel a été évaluée à l’aide du coefficient de variation (CV)</w:t>
      </w:r>
      <w:r w:rsidR="5A53FDBE" w:rsidRPr="19E18B40">
        <w:rPr>
          <w:rFonts w:ascii="Arial" w:eastAsia="Arial" w:hAnsi="Arial" w:cs="Arial"/>
          <w:sz w:val="20"/>
          <w:szCs w:val="20"/>
        </w:rPr>
        <w:t xml:space="preserve"> exprimé en pourcentage</w:t>
      </w:r>
      <w:r w:rsidRPr="19E18B40">
        <w:rPr>
          <w:rFonts w:ascii="Arial" w:eastAsia="Arial" w:hAnsi="Arial" w:cs="Arial"/>
          <w:sz w:val="20"/>
          <w:szCs w:val="20"/>
        </w:rPr>
        <w:t>.</w:t>
      </w:r>
    </w:p>
    <w:p w14:paraId="333119A5" w14:textId="20312E67" w:rsidR="7AA19332" w:rsidRDefault="444743C6" w:rsidP="20736A9E">
      <w:pPr>
        <w:pStyle w:val="ListParagraph"/>
        <w:numPr>
          <w:ilvl w:val="0"/>
          <w:numId w:val="19"/>
        </w:numPr>
        <w:spacing w:line="276" w:lineRule="auto"/>
        <w:jc w:val="both"/>
        <w:rPr>
          <w:rFonts w:ascii="Arial" w:eastAsia="Arial" w:hAnsi="Arial" w:cs="Arial"/>
          <w:sz w:val="20"/>
          <w:szCs w:val="20"/>
        </w:rPr>
      </w:pPr>
      <w:r w:rsidRPr="48CFA6A8">
        <w:rPr>
          <w:rFonts w:ascii="Arial" w:eastAsia="Arial" w:hAnsi="Arial" w:cs="Arial"/>
          <w:sz w:val="20"/>
          <w:szCs w:val="20"/>
        </w:rPr>
        <w:t xml:space="preserve">L’exactitude du matériel a été évaluée en calculant la proportion </w:t>
      </w:r>
      <w:r w:rsidR="04CF13AD" w:rsidRPr="48CFA6A8">
        <w:rPr>
          <w:rFonts w:ascii="Arial" w:eastAsia="Arial" w:hAnsi="Arial" w:cs="Arial"/>
          <w:sz w:val="20"/>
          <w:szCs w:val="20"/>
        </w:rPr>
        <w:t xml:space="preserve">moyenne </w:t>
      </w:r>
      <w:r w:rsidRPr="48CFA6A8">
        <w:rPr>
          <w:rFonts w:ascii="Arial" w:eastAsia="Arial" w:hAnsi="Arial" w:cs="Arial"/>
          <w:sz w:val="20"/>
          <w:szCs w:val="20"/>
        </w:rPr>
        <w:t>entre la dose appliquée et la dose cible, exprimée en pourcentage de la dose cible.</w:t>
      </w:r>
    </w:p>
    <w:p w14:paraId="737EE8C7" w14:textId="02B08760" w:rsidR="324C1F37" w:rsidRDefault="6AF817A6" w:rsidP="20736A9E">
      <w:pPr>
        <w:spacing w:line="276" w:lineRule="auto"/>
        <w:jc w:val="both"/>
        <w:rPr>
          <w:rFonts w:ascii="Arial" w:eastAsia="Arial" w:hAnsi="Arial" w:cs="Arial"/>
          <w:sz w:val="20"/>
          <w:szCs w:val="20"/>
        </w:rPr>
      </w:pPr>
      <w:r w:rsidRPr="19E18B40">
        <w:rPr>
          <w:rFonts w:ascii="Arial" w:eastAsia="Arial" w:hAnsi="Arial" w:cs="Arial"/>
          <w:sz w:val="20"/>
          <w:szCs w:val="20"/>
        </w:rPr>
        <w:t xml:space="preserve">Pour tester la répétabilité des relevés pluviométriques, les pluviomètres ont été doublés sur les supports qui les maintiennes sur un relevé. Cette opération a été réalisé sur 265 pluviomètres à ThAuto le </w:t>
      </w:r>
      <w:r w:rsidRPr="19E18B40">
        <w:rPr>
          <w:rFonts w:ascii="Arial" w:eastAsia="Arial" w:hAnsi="Arial" w:cs="Arial"/>
          <w:color w:val="000000" w:themeColor="text1"/>
          <w:sz w:val="20"/>
          <w:szCs w:val="20"/>
          <w:lang w:val="fr-BE"/>
        </w:rPr>
        <w:t>03/06</w:t>
      </w:r>
      <w:r w:rsidR="1A1E456B" w:rsidRPr="19E18B40">
        <w:rPr>
          <w:rFonts w:ascii="Arial" w:eastAsia="Arial" w:hAnsi="Arial" w:cs="Arial"/>
          <w:color w:val="000000" w:themeColor="text1"/>
          <w:sz w:val="20"/>
          <w:szCs w:val="20"/>
          <w:lang w:val="fr-BE"/>
        </w:rPr>
        <w:t>/2025</w:t>
      </w:r>
      <w:r w:rsidRPr="19E18B40">
        <w:rPr>
          <w:rFonts w:ascii="Arial" w:eastAsia="Arial" w:hAnsi="Arial" w:cs="Arial"/>
          <w:sz w:val="20"/>
          <w:szCs w:val="20"/>
        </w:rPr>
        <w:t>.</w:t>
      </w:r>
      <w:r w:rsidR="295C6951" w:rsidRPr="19E18B40">
        <w:rPr>
          <w:rFonts w:ascii="Arial" w:eastAsia="Arial" w:hAnsi="Arial" w:cs="Arial"/>
          <w:sz w:val="20"/>
          <w:szCs w:val="20"/>
        </w:rPr>
        <w:t xml:space="preserve"> La fiabilité de la référence a été évalué avec la différence moyenne</w:t>
      </w:r>
      <w:r w:rsidR="072E9639" w:rsidRPr="19E18B40">
        <w:rPr>
          <w:rFonts w:ascii="Arial" w:eastAsia="Arial" w:hAnsi="Arial" w:cs="Arial"/>
          <w:sz w:val="20"/>
          <w:szCs w:val="20"/>
        </w:rPr>
        <w:t xml:space="preserve"> </w:t>
      </w:r>
      <w:r w:rsidR="22AE4A2C" w:rsidRPr="19E18B40">
        <w:rPr>
          <w:rFonts w:ascii="Arial" w:eastAsia="Arial" w:hAnsi="Arial" w:cs="Arial"/>
          <w:sz w:val="20"/>
          <w:szCs w:val="20"/>
        </w:rPr>
        <w:t>entre pluviomètres adjacents</w:t>
      </w:r>
      <w:r w:rsidR="5E7D6C1B" w:rsidRPr="19E18B40">
        <w:rPr>
          <w:rFonts w:ascii="Arial" w:eastAsia="Arial" w:hAnsi="Arial" w:cs="Arial"/>
          <w:sz w:val="20"/>
          <w:szCs w:val="20"/>
        </w:rPr>
        <w:t>. U</w:t>
      </w:r>
      <w:r w:rsidR="1285CC0C" w:rsidRPr="19E18B40">
        <w:rPr>
          <w:rFonts w:ascii="Arial" w:eastAsia="Arial" w:hAnsi="Arial" w:cs="Arial"/>
          <w:sz w:val="20"/>
          <w:szCs w:val="20"/>
        </w:rPr>
        <w:t>n histogramme des différences</w:t>
      </w:r>
      <w:r w:rsidR="03C2C560" w:rsidRPr="19E18B40">
        <w:rPr>
          <w:rFonts w:ascii="Arial" w:eastAsia="Arial" w:hAnsi="Arial" w:cs="Arial"/>
          <w:sz w:val="20"/>
          <w:szCs w:val="20"/>
        </w:rPr>
        <w:t xml:space="preserve"> a aussi permis de visualiser la répartition des différences</w:t>
      </w:r>
      <w:r w:rsidR="208B2EDE" w:rsidRPr="19E18B40">
        <w:rPr>
          <w:rFonts w:ascii="Arial" w:eastAsia="Arial" w:hAnsi="Arial" w:cs="Arial"/>
          <w:sz w:val="20"/>
          <w:szCs w:val="20"/>
        </w:rPr>
        <w:t>.</w:t>
      </w:r>
    </w:p>
    <w:p w14:paraId="4C39B9E0" w14:textId="1E86F502" w:rsidR="70E0F14B" w:rsidRDefault="70E0F14B" w:rsidP="20736A9E">
      <w:pPr>
        <w:spacing w:line="276" w:lineRule="auto"/>
        <w:jc w:val="both"/>
        <w:rPr>
          <w:rFonts w:ascii="Arial" w:eastAsia="Arial" w:hAnsi="Arial" w:cs="Arial"/>
          <w:sz w:val="20"/>
          <w:szCs w:val="20"/>
        </w:rPr>
      </w:pPr>
    </w:p>
    <w:p w14:paraId="3E8D5233" w14:textId="662E9F22" w:rsidR="37603C6C" w:rsidRDefault="4ED05F8D" w:rsidP="655D9A97">
      <w:pPr>
        <w:pStyle w:val="Heading3"/>
        <w:jc w:val="both"/>
        <w:rPr>
          <w:rFonts w:ascii="Arial" w:eastAsia="Arial" w:hAnsi="Arial" w:cs="Arial"/>
        </w:rPr>
      </w:pPr>
      <w:r>
        <w:t>Résultat et discussion</w:t>
      </w:r>
    </w:p>
    <w:p w14:paraId="7419FF30" w14:textId="3BBDF78C" w:rsidR="10CE6CEF" w:rsidRDefault="4CCE52AF" w:rsidP="655D9A97">
      <w:pPr>
        <w:pStyle w:val="Heading4"/>
        <w:jc w:val="both"/>
        <w:rPr>
          <w:rFonts w:ascii="Arial" w:eastAsia="Arial" w:hAnsi="Arial" w:cs="Arial"/>
        </w:rPr>
      </w:pPr>
      <w:r>
        <w:t>Fiabilité d</w:t>
      </w:r>
      <w:r w:rsidR="7D75A7CB">
        <w:t>e la référence</w:t>
      </w:r>
    </w:p>
    <w:p w14:paraId="0FC81C35" w14:textId="37925184" w:rsidR="09F5C9C1" w:rsidRDefault="09F5C9C1" w:rsidP="48CFA6A8">
      <w:pPr>
        <w:spacing w:line="276" w:lineRule="auto"/>
        <w:jc w:val="both"/>
        <w:rPr>
          <w:rFonts w:ascii="Arial" w:eastAsia="Arial" w:hAnsi="Arial" w:cs="Arial"/>
          <w:color w:val="000000" w:themeColor="text1"/>
          <w:sz w:val="20"/>
          <w:szCs w:val="20"/>
        </w:rPr>
      </w:pPr>
      <w:r w:rsidRPr="48CFA6A8">
        <w:rPr>
          <w:rFonts w:ascii="Arial" w:eastAsia="Arial" w:hAnsi="Arial" w:cs="Arial"/>
          <w:color w:val="000000" w:themeColor="text1"/>
          <w:sz w:val="20"/>
          <w:szCs w:val="20"/>
          <w:lang w:val="fr-BE"/>
        </w:rPr>
        <w:t>La différence moyenne des relevés entre pluviomètres adjacents est de 0,72 ± 1,18 mm. Cette moyenne est influencée par un certain nombre de valeurs extrêmes, la différence maximale observée étant de 9 mm. Bien que certaines paires présentent des écarts importants, la tendance générale indique que la répétabilité des mesures est élevée.</w:t>
      </w:r>
    </w:p>
    <w:p w14:paraId="3EF727DA" w14:textId="7F4EFE66" w:rsidR="70E0F14B" w:rsidRDefault="70E0F14B" w:rsidP="19E18B40">
      <w:pPr>
        <w:spacing w:line="276" w:lineRule="auto"/>
        <w:jc w:val="both"/>
        <w:rPr>
          <w:rFonts w:ascii="Arial" w:eastAsia="Arial" w:hAnsi="Arial" w:cs="Arial"/>
          <w:color w:val="000000" w:themeColor="text1"/>
          <w:sz w:val="20"/>
          <w:szCs w:val="20"/>
          <w:lang w:val="fr-BE"/>
        </w:rPr>
      </w:pPr>
    </w:p>
    <w:p w14:paraId="6AFF451A" w14:textId="383E91B2" w:rsidR="6FAF7B82" w:rsidRDefault="080BC03A" w:rsidP="655D9A97">
      <w:pPr>
        <w:pStyle w:val="Heading4"/>
        <w:jc w:val="both"/>
        <w:rPr>
          <w:rFonts w:ascii="Arial" w:eastAsia="Arial" w:hAnsi="Arial" w:cs="Arial"/>
        </w:rPr>
      </w:pPr>
      <w:r>
        <w:t>Comparaison du matériel</w:t>
      </w:r>
    </w:p>
    <w:p w14:paraId="64814303" w14:textId="38FFF400" w:rsidR="73932937" w:rsidRDefault="2A2DB09A" w:rsidP="20736A9E">
      <w:pPr>
        <w:spacing w:line="276" w:lineRule="auto"/>
        <w:jc w:val="both"/>
        <w:rPr>
          <w:rFonts w:ascii="Arial" w:eastAsia="Arial" w:hAnsi="Arial" w:cs="Arial"/>
          <w:sz w:val="20"/>
          <w:szCs w:val="20"/>
        </w:rPr>
      </w:pPr>
      <w:r w:rsidRPr="67EFE7A5">
        <w:rPr>
          <w:rFonts w:ascii="Arial" w:eastAsia="Arial" w:hAnsi="Arial" w:cs="Arial"/>
          <w:sz w:val="20"/>
          <w:szCs w:val="20"/>
        </w:rPr>
        <w:t xml:space="preserve">Les résultats sur l’exactitude et la précision du matériel d'irrigation </w:t>
      </w:r>
      <w:r w:rsidR="7CC5E041" w:rsidRPr="67EFE7A5">
        <w:rPr>
          <w:rFonts w:ascii="Arial" w:eastAsia="Arial" w:hAnsi="Arial" w:cs="Arial"/>
          <w:sz w:val="20"/>
          <w:szCs w:val="20"/>
        </w:rPr>
        <w:t xml:space="preserve">sont comparés au sein de la figure 3. </w:t>
      </w:r>
    </w:p>
    <w:p w14:paraId="274EDDF8" w14:textId="7FC623F5" w:rsidR="1DC87586" w:rsidRDefault="35963E9C" w:rsidP="20736A9E">
      <w:pPr>
        <w:spacing w:line="276" w:lineRule="auto"/>
        <w:jc w:val="center"/>
        <w:rPr>
          <w:rFonts w:ascii="Arial" w:eastAsia="Arial" w:hAnsi="Arial" w:cs="Arial"/>
          <w:sz w:val="20"/>
          <w:szCs w:val="20"/>
        </w:rPr>
      </w:pPr>
      <w:r>
        <w:rPr>
          <w:noProof/>
        </w:rPr>
        <w:drawing>
          <wp:inline distT="0" distB="0" distL="0" distR="0" wp14:anchorId="350C4163" wp14:editId="1C11DCC6">
            <wp:extent cx="3239713" cy="3472240"/>
            <wp:effectExtent l="0" t="0" r="0" b="0"/>
            <wp:docPr id="181483643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836435"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9713" cy="3472240"/>
                    </a:xfrm>
                    <a:prstGeom prst="rect">
                      <a:avLst/>
                    </a:prstGeom>
                  </pic:spPr>
                </pic:pic>
              </a:graphicData>
            </a:graphic>
          </wp:inline>
        </w:drawing>
      </w:r>
    </w:p>
    <w:p w14:paraId="274D5438" w14:textId="07803C1A" w:rsidR="70E0F14B" w:rsidRDefault="3F0955FD" w:rsidP="20736A9E">
      <w:pPr>
        <w:spacing w:line="276" w:lineRule="auto"/>
        <w:jc w:val="both"/>
        <w:rPr>
          <w:rFonts w:ascii="Arial" w:eastAsia="Arial" w:hAnsi="Arial" w:cs="Arial"/>
          <w:sz w:val="20"/>
          <w:szCs w:val="20"/>
        </w:rPr>
      </w:pPr>
      <w:r w:rsidRPr="40092703">
        <w:rPr>
          <w:rFonts w:ascii="Arial" w:eastAsia="Arial" w:hAnsi="Arial" w:cs="Arial"/>
          <w:b/>
          <w:bCs/>
          <w:sz w:val="20"/>
          <w:szCs w:val="20"/>
        </w:rPr>
        <w:t>Figure 3.</w:t>
      </w:r>
      <w:r w:rsidR="65885699" w:rsidRPr="40092703">
        <w:rPr>
          <w:rFonts w:ascii="Arial" w:eastAsia="Arial" w:hAnsi="Arial" w:cs="Arial"/>
          <w:b/>
          <w:bCs/>
          <w:sz w:val="20"/>
          <w:szCs w:val="20"/>
        </w:rPr>
        <w:t> </w:t>
      </w:r>
      <w:r w:rsidR="65885699" w:rsidRPr="40092703">
        <w:rPr>
          <w:rFonts w:ascii="Arial" w:eastAsia="Arial" w:hAnsi="Arial" w:cs="Arial"/>
          <w:sz w:val="20"/>
          <w:szCs w:val="20"/>
        </w:rPr>
        <w:t xml:space="preserve">Exactitude et précision des matériels d’irrigation, mesurées à l’aide de </w:t>
      </w:r>
      <w:r w:rsidR="27DCBA69" w:rsidRPr="40092703">
        <w:rPr>
          <w:rFonts w:ascii="Arial" w:eastAsia="Arial" w:hAnsi="Arial" w:cs="Arial"/>
          <w:sz w:val="20"/>
          <w:szCs w:val="20"/>
        </w:rPr>
        <w:t>pluviomètres pour différents matériels d’irrigation</w:t>
      </w:r>
      <w:r w:rsidR="65885699" w:rsidRPr="40092703">
        <w:rPr>
          <w:rFonts w:ascii="Arial" w:eastAsia="Arial" w:hAnsi="Arial" w:cs="Arial"/>
          <w:sz w:val="20"/>
          <w:szCs w:val="20"/>
        </w:rPr>
        <w:t>. </w:t>
      </w:r>
    </w:p>
    <w:p w14:paraId="7C591B8B" w14:textId="0698AA8E" w:rsidR="73932937" w:rsidRDefault="73932937" w:rsidP="20736A9E">
      <w:pPr>
        <w:spacing w:line="276" w:lineRule="auto"/>
        <w:jc w:val="both"/>
        <w:rPr>
          <w:rFonts w:ascii="Arial" w:eastAsia="Arial" w:hAnsi="Arial" w:cs="Arial"/>
          <w:sz w:val="20"/>
          <w:szCs w:val="20"/>
        </w:rPr>
      </w:pPr>
    </w:p>
    <w:p w14:paraId="13A777DC" w14:textId="25640AE0" w:rsidR="48FE1CB1" w:rsidRDefault="2618EA1D" w:rsidP="48CFA6A8">
      <w:pPr>
        <w:spacing w:line="276" w:lineRule="auto"/>
        <w:jc w:val="both"/>
        <w:rPr>
          <w:rFonts w:ascii="Arial" w:eastAsia="Arial" w:hAnsi="Arial" w:cs="Arial"/>
          <w:sz w:val="20"/>
          <w:szCs w:val="20"/>
        </w:rPr>
      </w:pPr>
      <w:r w:rsidRPr="67EFE7A5">
        <w:rPr>
          <w:rFonts w:ascii="Arial" w:eastAsia="Arial" w:hAnsi="Arial" w:cs="Arial"/>
          <w:sz w:val="20"/>
          <w:szCs w:val="20"/>
        </w:rPr>
        <w:t>En termes d’exactitude, trois groupes peuvent être distingués : les tours d’irrigation pour lesquels la dose appliquée est proche de la dose cible (90–110 %), ceux pour lesquels la dose est sous-appliquée (40–90 % de la dose cible) et ceux pour lesquels la dose est sur-appliquée (110–160 %). L’examen visuel de la figure 3 suggère que la Ferme du Plein Air se situe majoritairement dans une situation de sous-dosage. Cette situation pourrait s’expliquer par des difficultés rencontrées en saison, notamment liées à la mise en place et au fonctionnement des pompes ainsi qu’à des problèmes de pression observés lors de certains tours d’irrigation. Le pivot se situe également en situation de sous-dosage, à l’exception d’un tour d’irrigation, ce qui suggère ici un effet directement lié au matériel. La situation de sur-dosage observée</w:t>
      </w:r>
      <w:r w:rsidR="0F9FA4E2" w:rsidRPr="67EFE7A5">
        <w:rPr>
          <w:rFonts w:ascii="Arial" w:eastAsia="Arial" w:hAnsi="Arial" w:cs="Arial"/>
          <w:sz w:val="20"/>
          <w:szCs w:val="20"/>
        </w:rPr>
        <w:t xml:space="preserve"> une fois</w:t>
      </w:r>
      <w:r w:rsidRPr="67EFE7A5">
        <w:rPr>
          <w:rFonts w:ascii="Arial" w:eastAsia="Arial" w:hAnsi="Arial" w:cs="Arial"/>
          <w:sz w:val="20"/>
          <w:szCs w:val="20"/>
        </w:rPr>
        <w:t xml:space="preserve"> sur le pivot correspond à un tour d’irrigation réalisé peu après une modification du matériel</w:t>
      </w:r>
      <w:r w:rsidR="7BA6E26B" w:rsidRPr="67EFE7A5">
        <w:rPr>
          <w:rFonts w:ascii="Arial" w:eastAsia="Arial" w:hAnsi="Arial" w:cs="Arial"/>
          <w:sz w:val="20"/>
          <w:szCs w:val="20"/>
        </w:rPr>
        <w:t>.</w:t>
      </w:r>
    </w:p>
    <w:p w14:paraId="3CD7BD76" w14:textId="05C66988" w:rsidR="48FE1CB1" w:rsidRDefault="2618EA1D" w:rsidP="48CFA6A8">
      <w:pPr>
        <w:spacing w:line="276" w:lineRule="auto"/>
        <w:jc w:val="both"/>
        <w:rPr>
          <w:rFonts w:ascii="Arial" w:eastAsia="Arial" w:hAnsi="Arial" w:cs="Arial"/>
          <w:sz w:val="20"/>
          <w:szCs w:val="20"/>
        </w:rPr>
      </w:pPr>
      <w:r w:rsidRPr="48CFA6A8">
        <w:rPr>
          <w:rFonts w:ascii="Arial" w:eastAsia="Arial" w:hAnsi="Arial" w:cs="Arial"/>
          <w:sz w:val="20"/>
          <w:szCs w:val="20"/>
        </w:rPr>
        <w:t>En termes de précision, deux groupes de matériel semblent se dégager de la figure 3.</w:t>
      </w:r>
      <w:r w:rsidR="2E48772E" w:rsidRPr="48CFA6A8">
        <w:rPr>
          <w:rFonts w:ascii="Arial" w:eastAsia="Arial" w:hAnsi="Arial" w:cs="Arial"/>
          <w:sz w:val="20"/>
          <w:szCs w:val="20"/>
        </w:rPr>
        <w:t xml:space="preserve"> </w:t>
      </w:r>
      <w:r w:rsidRPr="48CFA6A8">
        <w:rPr>
          <w:rFonts w:ascii="Arial" w:eastAsia="Arial" w:hAnsi="Arial" w:cs="Arial"/>
          <w:sz w:val="20"/>
          <w:szCs w:val="20"/>
        </w:rPr>
        <w:t>Le premier groupe correspond aux relevés effectués a</w:t>
      </w:r>
      <w:r w:rsidR="20E0D211" w:rsidRPr="48CFA6A8">
        <w:rPr>
          <w:rFonts w:ascii="Arial" w:eastAsia="Arial" w:hAnsi="Arial" w:cs="Arial"/>
          <w:sz w:val="20"/>
          <w:szCs w:val="20"/>
        </w:rPr>
        <w:t>vec</w:t>
      </w:r>
      <w:r w:rsidRPr="48CFA6A8">
        <w:rPr>
          <w:rFonts w:ascii="Arial" w:eastAsia="Arial" w:hAnsi="Arial" w:cs="Arial"/>
          <w:sz w:val="20"/>
          <w:szCs w:val="20"/>
        </w:rPr>
        <w:t xml:space="preserve"> </w:t>
      </w:r>
      <w:r w:rsidR="380FBFF4" w:rsidRPr="48CFA6A8">
        <w:rPr>
          <w:rFonts w:ascii="Arial" w:eastAsia="Arial" w:hAnsi="Arial" w:cs="Arial"/>
          <w:sz w:val="20"/>
          <w:szCs w:val="20"/>
        </w:rPr>
        <w:t>la</w:t>
      </w:r>
      <w:r w:rsidRPr="48CFA6A8">
        <w:rPr>
          <w:rFonts w:ascii="Arial" w:eastAsia="Arial" w:hAnsi="Arial" w:cs="Arial"/>
          <w:sz w:val="20"/>
          <w:szCs w:val="20"/>
        </w:rPr>
        <w:t xml:space="preserve"> rampe sans canon, qui présentent des niveaux de précision élevés, avec des coefficients de variation inférieurs à 20 %</w:t>
      </w:r>
      <w:r w:rsidR="3933841E" w:rsidRPr="48CFA6A8">
        <w:rPr>
          <w:rFonts w:ascii="Arial" w:eastAsia="Arial" w:hAnsi="Arial" w:cs="Arial"/>
          <w:sz w:val="20"/>
          <w:szCs w:val="20"/>
        </w:rPr>
        <w:t xml:space="preserve">. </w:t>
      </w:r>
      <w:r w:rsidRPr="48CFA6A8">
        <w:rPr>
          <w:rFonts w:ascii="Arial" w:eastAsia="Arial" w:hAnsi="Arial" w:cs="Arial"/>
          <w:sz w:val="20"/>
          <w:szCs w:val="20"/>
        </w:rPr>
        <w:t>Le second groupe comprend les canons, le pivot et la rampe équipée de canons, qui présentent des niveaux de précision plus faibles, avec des coefficients de variation compris entre 25 % et 40 %.</w:t>
      </w:r>
      <w:r w:rsidR="3E003F42" w:rsidRPr="48CFA6A8">
        <w:rPr>
          <w:rFonts w:ascii="Arial" w:eastAsia="Arial" w:hAnsi="Arial" w:cs="Arial"/>
          <w:sz w:val="20"/>
          <w:szCs w:val="20"/>
        </w:rPr>
        <w:t xml:space="preserve"> </w:t>
      </w:r>
      <w:r w:rsidRPr="48CFA6A8">
        <w:rPr>
          <w:rFonts w:ascii="Arial" w:eastAsia="Arial" w:hAnsi="Arial" w:cs="Arial"/>
          <w:sz w:val="20"/>
          <w:szCs w:val="20"/>
        </w:rPr>
        <w:t xml:space="preserve">Certaines situations observées avec les canons ne se retrouvent toutefois dans aucun de ces groupes et correspondent probablement à des valeurs aberrantes. Ces points concernent </w:t>
      </w:r>
      <w:r w:rsidR="0AEDD046" w:rsidRPr="48CFA6A8">
        <w:rPr>
          <w:rFonts w:ascii="Arial" w:eastAsia="Arial" w:hAnsi="Arial" w:cs="Arial"/>
          <w:sz w:val="20"/>
          <w:szCs w:val="20"/>
        </w:rPr>
        <w:t>l</w:t>
      </w:r>
      <w:r w:rsidRPr="48CFA6A8">
        <w:rPr>
          <w:rFonts w:ascii="Arial" w:eastAsia="Arial" w:hAnsi="Arial" w:cs="Arial"/>
          <w:sz w:val="20"/>
          <w:szCs w:val="20"/>
        </w:rPr>
        <w:t>es irrigations réalisées sur la zone de Meux durant la saison 2024. La mise en place de l’irrigation y a été chaotique, notamment en raison d’une défaillance de la pompe de la zone GrdVillers_G</w:t>
      </w:r>
      <w:r w:rsidR="34F7A3FE" w:rsidRPr="48CFA6A8">
        <w:rPr>
          <w:rFonts w:ascii="Arial" w:eastAsia="Arial" w:hAnsi="Arial" w:cs="Arial"/>
          <w:sz w:val="20"/>
          <w:szCs w:val="20"/>
        </w:rPr>
        <w:t>.</w:t>
      </w:r>
    </w:p>
    <w:p w14:paraId="7E49F0E0" w14:textId="62AE994E" w:rsidR="48CFA6A8" w:rsidRDefault="48CFA6A8" w:rsidP="48CFA6A8">
      <w:pPr>
        <w:spacing w:line="276" w:lineRule="auto"/>
        <w:jc w:val="both"/>
        <w:rPr>
          <w:rFonts w:ascii="Arial" w:eastAsia="Arial" w:hAnsi="Arial" w:cs="Arial"/>
          <w:sz w:val="20"/>
          <w:szCs w:val="20"/>
        </w:rPr>
      </w:pPr>
    </w:p>
    <w:p w14:paraId="7BC4D460" w14:textId="78941907" w:rsidR="223DD42F" w:rsidRDefault="00AECE47" w:rsidP="19E18B40">
      <w:pPr>
        <w:pStyle w:val="Heading5"/>
        <w:spacing w:line="276" w:lineRule="auto"/>
        <w:jc w:val="both"/>
        <w:rPr>
          <w:rFonts w:ascii="Arial" w:eastAsia="Arial" w:hAnsi="Arial" w:cs="Arial"/>
        </w:rPr>
      </w:pPr>
      <w:r w:rsidRPr="19E18B40">
        <w:rPr>
          <w:rFonts w:ascii="Arial" w:eastAsia="Arial" w:hAnsi="Arial" w:cs="Arial"/>
        </w:rPr>
        <w:t>Canons</w:t>
      </w:r>
    </w:p>
    <w:p w14:paraId="11C7DF82" w14:textId="1E8EDA1E" w:rsidR="223DD42F" w:rsidRDefault="20A1C623" w:rsidP="48CFA6A8">
      <w:pPr>
        <w:spacing w:line="276" w:lineRule="auto"/>
        <w:jc w:val="both"/>
        <w:rPr>
          <w:rFonts w:ascii="Arial" w:eastAsia="Arial" w:hAnsi="Arial" w:cs="Arial"/>
          <w:sz w:val="20"/>
          <w:szCs w:val="20"/>
        </w:rPr>
      </w:pPr>
      <w:r w:rsidRPr="48CFA6A8">
        <w:rPr>
          <w:rFonts w:ascii="Arial" w:eastAsia="Arial" w:hAnsi="Arial" w:cs="Arial"/>
          <w:sz w:val="20"/>
          <w:szCs w:val="20"/>
        </w:rPr>
        <w:t>Un point clé dans l’utilisation d’un canon d’irrigation est la définition correcte de sa largeur de travail, en fonction de l’espacement entre les différents passages. Les relevés effectués en 2023 sur la parcelle GrdVillers_G montrent que des zones de recouvrement de l’irrigation ont entraîné des apports d’eau excessifs aux jonctions entre deux passages du canon (Figure 4).</w:t>
      </w:r>
    </w:p>
    <w:p w14:paraId="6448EF41" w14:textId="7D96BC3A" w:rsidR="223DD42F" w:rsidRDefault="2D499FFD" w:rsidP="20736A9E">
      <w:pPr>
        <w:spacing w:line="276" w:lineRule="auto"/>
        <w:jc w:val="center"/>
        <w:rPr>
          <w:rFonts w:ascii="Arial" w:eastAsia="Arial" w:hAnsi="Arial" w:cs="Arial"/>
          <w:sz w:val="20"/>
          <w:szCs w:val="20"/>
        </w:rPr>
      </w:pPr>
      <w:r>
        <w:rPr>
          <w:noProof/>
        </w:rPr>
        <w:drawing>
          <wp:inline distT="0" distB="0" distL="0" distR="0" wp14:anchorId="194FCE86" wp14:editId="11E7953B">
            <wp:extent cx="3228570" cy="3441160"/>
            <wp:effectExtent l="0" t="0" r="0" b="0"/>
            <wp:docPr id="159414041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140415" name=""/>
                    <pic:cNvPicPr/>
                  </pic:nvPicPr>
                  <pic:blipFill>
                    <a:blip r:embed="rId11">
                      <a:extLst>
                        <a:ext uri="{28A0092B-C50C-407E-A947-70E740481C1C}">
                          <a14:useLocalDpi xmlns:a14="http://schemas.microsoft.com/office/drawing/2010/main"/>
                        </a:ext>
                      </a:extLst>
                    </a:blip>
                    <a:stretch>
                      <a:fillRect/>
                    </a:stretch>
                  </pic:blipFill>
                  <pic:spPr>
                    <a:xfrm>
                      <a:off x="0" y="0"/>
                      <a:ext cx="3228570" cy="3441160"/>
                    </a:xfrm>
                    <a:prstGeom prst="rect">
                      <a:avLst/>
                    </a:prstGeom>
                  </pic:spPr>
                </pic:pic>
              </a:graphicData>
            </a:graphic>
          </wp:inline>
        </w:drawing>
      </w:r>
    </w:p>
    <w:p w14:paraId="30755D12" w14:textId="179F4A70" w:rsidR="445E1F8F" w:rsidRDefault="16ECAA4F" w:rsidP="48CFA6A8">
      <w:pPr>
        <w:spacing w:line="276" w:lineRule="auto"/>
        <w:jc w:val="both"/>
        <w:rPr>
          <w:rFonts w:ascii="Arial" w:eastAsia="Arial" w:hAnsi="Arial" w:cs="Arial"/>
          <w:sz w:val="20"/>
          <w:szCs w:val="20"/>
        </w:rPr>
      </w:pPr>
      <w:r w:rsidRPr="40092703">
        <w:rPr>
          <w:rFonts w:ascii="Arial" w:eastAsia="Arial" w:hAnsi="Arial" w:cs="Arial"/>
          <w:b/>
          <w:bCs/>
          <w:sz w:val="20"/>
          <w:szCs w:val="20"/>
        </w:rPr>
        <w:t xml:space="preserve">Figure 4. </w:t>
      </w:r>
      <w:r w:rsidRPr="40092703">
        <w:rPr>
          <w:rFonts w:ascii="Arial" w:eastAsia="Arial" w:hAnsi="Arial" w:cs="Arial"/>
          <w:sz w:val="20"/>
          <w:szCs w:val="20"/>
        </w:rPr>
        <w:t>Chaque graphique montre la distribution des doses d’eau mesurées par les pluviomètres en fonction de la distance au bord de la parcelle et de la dose appliquée pour deux tours d’irrigation. Les courbes grises représentent les relevés individuels pour chaque ligne de pluviomètres, tandis que la courbe noire correspond à la moyenne sur l’ensemble des lignes. La ligne horizontale rouge indique la dose cible. Les lignes verticales jaunes représentent les passage</w:t>
      </w:r>
      <w:r w:rsidR="50822ACF" w:rsidRPr="40092703">
        <w:rPr>
          <w:rFonts w:ascii="Arial" w:eastAsia="Arial" w:hAnsi="Arial" w:cs="Arial"/>
          <w:sz w:val="20"/>
          <w:szCs w:val="20"/>
        </w:rPr>
        <w:t>s</w:t>
      </w:r>
      <w:r w:rsidRPr="40092703">
        <w:rPr>
          <w:rFonts w:ascii="Arial" w:eastAsia="Arial" w:hAnsi="Arial" w:cs="Arial"/>
          <w:sz w:val="20"/>
          <w:szCs w:val="20"/>
        </w:rPr>
        <w:t xml:space="preserve"> du canon, et les lignes verticales gris</w:t>
      </w:r>
      <w:r w:rsidR="4B2D91BF" w:rsidRPr="40092703">
        <w:rPr>
          <w:rFonts w:ascii="Arial" w:eastAsia="Arial" w:hAnsi="Arial" w:cs="Arial"/>
          <w:sz w:val="20"/>
          <w:szCs w:val="20"/>
        </w:rPr>
        <w:t>es</w:t>
      </w:r>
      <w:r w:rsidRPr="40092703">
        <w:rPr>
          <w:rFonts w:ascii="Arial" w:eastAsia="Arial" w:hAnsi="Arial" w:cs="Arial"/>
          <w:sz w:val="20"/>
          <w:szCs w:val="20"/>
        </w:rPr>
        <w:t xml:space="preserve"> pointillé</w:t>
      </w:r>
      <w:r w:rsidR="3B83E2E4" w:rsidRPr="40092703">
        <w:rPr>
          <w:rFonts w:ascii="Arial" w:eastAsia="Arial" w:hAnsi="Arial" w:cs="Arial"/>
          <w:sz w:val="20"/>
          <w:szCs w:val="20"/>
        </w:rPr>
        <w:t>es</w:t>
      </w:r>
      <w:r w:rsidRPr="40092703">
        <w:rPr>
          <w:rFonts w:ascii="Arial" w:eastAsia="Arial" w:hAnsi="Arial" w:cs="Arial"/>
          <w:sz w:val="20"/>
          <w:szCs w:val="20"/>
        </w:rPr>
        <w:t xml:space="preserve"> indiquent la demi-distance entre deux passages de canons. À droite de chaque graphique, une carte de la parcelle montre la position des pluviomètres, colorés selon des nuances de bleu reflétant le pourcentage de la dose appliquée par rapport à la dose cible.</w:t>
      </w:r>
    </w:p>
    <w:p w14:paraId="035D820B" w14:textId="251A6348" w:rsidR="48FE1CB1" w:rsidRDefault="48FE1CB1" w:rsidP="19E18B40">
      <w:pPr>
        <w:spacing w:line="276" w:lineRule="auto"/>
        <w:jc w:val="both"/>
        <w:rPr>
          <w:rFonts w:ascii="Arial" w:eastAsia="Arial" w:hAnsi="Arial" w:cs="Arial"/>
          <w:sz w:val="20"/>
          <w:szCs w:val="20"/>
        </w:rPr>
      </w:pPr>
    </w:p>
    <w:p w14:paraId="67B020FE" w14:textId="0BEAAD3B" w:rsidR="20A1C623" w:rsidRDefault="20A1C623" w:rsidP="48CFA6A8">
      <w:pPr>
        <w:spacing w:line="276" w:lineRule="auto"/>
        <w:jc w:val="both"/>
        <w:rPr>
          <w:rFonts w:ascii="Arial" w:eastAsia="Arial" w:hAnsi="Arial" w:cs="Arial"/>
          <w:sz w:val="20"/>
          <w:szCs w:val="20"/>
        </w:rPr>
      </w:pPr>
      <w:r w:rsidRPr="48CFA6A8">
        <w:rPr>
          <w:rFonts w:ascii="Arial" w:eastAsia="Arial" w:hAnsi="Arial" w:cs="Arial"/>
          <w:sz w:val="20"/>
          <w:szCs w:val="20"/>
        </w:rPr>
        <w:t xml:space="preserve">En pratique, l’espacement entre les passages n’est pas toujours conforme à l’espacement théorique de 70 m. Afin de s’adapter aux lignes de culture, aux traces de passages de machines et à la largeur de la parcelle, les passages ont été réalisés à des distances variables. </w:t>
      </w:r>
      <w:r w:rsidR="5E88BE88" w:rsidRPr="48CFA6A8">
        <w:rPr>
          <w:rFonts w:ascii="Arial" w:eastAsia="Arial" w:hAnsi="Arial" w:cs="Arial"/>
          <w:sz w:val="20"/>
          <w:szCs w:val="20"/>
        </w:rPr>
        <w:t>Du bord gauche au bord droit de la parcelle, les espacements observés sont les suivants : 35 m depuis le bord jusqu’au passage 1, 60 m depuis le passage 1 jusqu’au passage 2, 60 m depuis le passage 2 jusqu’au passage 3 et 70 m depuis le passage 3 jusqu’au passage 4.</w:t>
      </w:r>
    </w:p>
    <w:p w14:paraId="24C0A112" w14:textId="7FA09A70" w:rsidR="48FE1CB1" w:rsidRDefault="48FE1CB1" w:rsidP="19E18B40">
      <w:pPr>
        <w:pStyle w:val="Heading5"/>
        <w:spacing w:line="276" w:lineRule="auto"/>
        <w:jc w:val="both"/>
        <w:rPr>
          <w:rFonts w:ascii="Arial" w:eastAsia="Arial" w:hAnsi="Arial" w:cs="Arial"/>
        </w:rPr>
      </w:pPr>
    </w:p>
    <w:p w14:paraId="64466964" w14:textId="3A7C331D" w:rsidR="223DD42F" w:rsidRDefault="00AECE47" w:rsidP="19E18B40">
      <w:pPr>
        <w:pStyle w:val="Heading5"/>
        <w:spacing w:line="276" w:lineRule="auto"/>
        <w:jc w:val="both"/>
        <w:rPr>
          <w:rFonts w:ascii="Arial" w:eastAsia="Arial" w:hAnsi="Arial" w:cs="Arial"/>
        </w:rPr>
      </w:pPr>
      <w:r w:rsidRPr="19E18B40">
        <w:rPr>
          <w:rFonts w:ascii="Arial" w:eastAsia="Arial" w:hAnsi="Arial" w:cs="Arial"/>
        </w:rPr>
        <w:t>Pivot</w:t>
      </w:r>
    </w:p>
    <w:p w14:paraId="3D3D7ABC" w14:textId="0FF511B1" w:rsidR="43C13EFC" w:rsidRDefault="60EFCF86" w:rsidP="20736A9E">
      <w:pPr>
        <w:spacing w:line="276" w:lineRule="auto"/>
        <w:jc w:val="both"/>
        <w:rPr>
          <w:rFonts w:ascii="Arial" w:eastAsia="Arial" w:hAnsi="Arial" w:cs="Arial"/>
          <w:sz w:val="20"/>
          <w:szCs w:val="20"/>
        </w:rPr>
      </w:pPr>
      <w:r w:rsidRPr="48CFA6A8">
        <w:rPr>
          <w:rFonts w:ascii="Arial" w:eastAsia="Arial" w:hAnsi="Arial" w:cs="Arial"/>
          <w:sz w:val="20"/>
          <w:szCs w:val="20"/>
        </w:rPr>
        <w:t>Un des objectifs du suivi réalisé sur le pivot</w:t>
      </w:r>
      <w:r w:rsidR="5E526361" w:rsidRPr="48CFA6A8">
        <w:rPr>
          <w:rFonts w:ascii="Arial" w:eastAsia="Arial" w:hAnsi="Arial" w:cs="Arial"/>
          <w:sz w:val="20"/>
          <w:szCs w:val="20"/>
        </w:rPr>
        <w:t xml:space="preserve"> était d’évaluer l’exactitude et la précision du pivot avant et après une opération d’entretien</w:t>
      </w:r>
      <w:r w:rsidR="6E6AD2AA" w:rsidRPr="48CFA6A8">
        <w:rPr>
          <w:rFonts w:ascii="Arial" w:eastAsia="Arial" w:hAnsi="Arial" w:cs="Arial"/>
          <w:sz w:val="20"/>
          <w:szCs w:val="20"/>
        </w:rPr>
        <w:t>. Cet entretien à compris</w:t>
      </w:r>
      <w:r w:rsidR="7F69E229" w:rsidRPr="48CFA6A8">
        <w:rPr>
          <w:rFonts w:ascii="Arial" w:eastAsia="Arial" w:hAnsi="Arial" w:cs="Arial"/>
          <w:sz w:val="20"/>
          <w:szCs w:val="20"/>
        </w:rPr>
        <w:t xml:space="preserve"> </w:t>
      </w:r>
      <w:r w:rsidR="39C526D1" w:rsidRPr="48CFA6A8">
        <w:rPr>
          <w:rFonts w:ascii="Arial" w:eastAsia="Arial" w:hAnsi="Arial" w:cs="Arial"/>
          <w:sz w:val="20"/>
          <w:szCs w:val="20"/>
        </w:rPr>
        <w:t xml:space="preserve">la </w:t>
      </w:r>
      <w:r w:rsidR="21F156F1" w:rsidRPr="48CFA6A8">
        <w:rPr>
          <w:rFonts w:ascii="Arial" w:eastAsia="Arial" w:hAnsi="Arial" w:cs="Arial"/>
          <w:sz w:val="20"/>
          <w:szCs w:val="20"/>
        </w:rPr>
        <w:t>suppression du back-boom (souvent sujet à des obstructions) et le remplacement des asperseurs proches des roues</w:t>
      </w:r>
      <w:r w:rsidR="586A7C53" w:rsidRPr="48CFA6A8">
        <w:rPr>
          <w:rFonts w:ascii="Arial" w:eastAsia="Arial" w:hAnsi="Arial" w:cs="Arial"/>
          <w:sz w:val="20"/>
          <w:szCs w:val="20"/>
        </w:rPr>
        <w:t xml:space="preserve">. </w:t>
      </w:r>
      <w:r w:rsidR="29B987B0" w:rsidRPr="48CFA6A8">
        <w:rPr>
          <w:rFonts w:ascii="Arial" w:eastAsia="Arial" w:hAnsi="Arial" w:cs="Arial"/>
          <w:sz w:val="20"/>
          <w:szCs w:val="20"/>
        </w:rPr>
        <w:t xml:space="preserve">Une comparaison des relevés avant et après entretien est disponible dans la figure </w:t>
      </w:r>
      <w:r w:rsidR="73994CD5" w:rsidRPr="48CFA6A8">
        <w:rPr>
          <w:rFonts w:ascii="Arial" w:eastAsia="Arial" w:hAnsi="Arial" w:cs="Arial"/>
          <w:sz w:val="20"/>
          <w:szCs w:val="20"/>
        </w:rPr>
        <w:t>5</w:t>
      </w:r>
      <w:r w:rsidR="29B987B0" w:rsidRPr="48CFA6A8">
        <w:rPr>
          <w:rFonts w:ascii="Arial" w:eastAsia="Arial" w:hAnsi="Arial" w:cs="Arial"/>
          <w:sz w:val="20"/>
          <w:szCs w:val="20"/>
        </w:rPr>
        <w:t>.</w:t>
      </w:r>
    </w:p>
    <w:p w14:paraId="5A729A1C" w14:textId="211A051A" w:rsidR="44AAEBB4" w:rsidRDefault="3E372714" w:rsidP="19E18B40">
      <w:pPr>
        <w:keepNext/>
        <w:spacing w:after="0" w:line="276" w:lineRule="auto"/>
        <w:jc w:val="both"/>
        <w:rPr>
          <w:rFonts w:ascii="Arial" w:eastAsia="Arial" w:hAnsi="Arial" w:cs="Arial"/>
          <w:color w:val="000000" w:themeColor="text1"/>
          <w:sz w:val="22"/>
          <w:szCs w:val="22"/>
        </w:rPr>
      </w:pPr>
      <w:r>
        <w:rPr>
          <w:noProof/>
        </w:rPr>
        <w:drawing>
          <wp:inline distT="0" distB="0" distL="0" distR="0" wp14:anchorId="64A57ACD" wp14:editId="5E8DE4AC">
            <wp:extent cx="5753100" cy="2152650"/>
            <wp:effectExtent l="0" t="0" r="0" b="0"/>
            <wp:docPr id="214572041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720411" name="Picture 2145720411"/>
                    <pic:cNvPicPr/>
                  </pic:nvPicPr>
                  <pic:blipFill>
                    <a:blip r:embed="rId12">
                      <a:extLst>
                        <a:ext uri="{28A0092B-C50C-407E-A947-70E740481C1C}">
                          <a14:useLocalDpi xmlns:a14="http://schemas.microsoft.com/office/drawing/2010/main"/>
                        </a:ext>
                      </a:extLst>
                    </a:blip>
                    <a:stretch>
                      <a:fillRect/>
                    </a:stretch>
                  </pic:blipFill>
                  <pic:spPr>
                    <a:xfrm>
                      <a:off x="0" y="0"/>
                      <a:ext cx="5753100" cy="2152650"/>
                    </a:xfrm>
                    <a:prstGeom prst="rect">
                      <a:avLst/>
                    </a:prstGeom>
                  </pic:spPr>
                </pic:pic>
              </a:graphicData>
            </a:graphic>
          </wp:inline>
        </w:drawing>
      </w:r>
    </w:p>
    <w:p w14:paraId="33E597DA" w14:textId="2A2757BF" w:rsidR="717EC429" w:rsidRDefault="2F2F8197" w:rsidP="20736A9E">
      <w:pPr>
        <w:spacing w:line="276" w:lineRule="auto"/>
        <w:jc w:val="both"/>
        <w:rPr>
          <w:rFonts w:ascii="Arial" w:eastAsia="Arial" w:hAnsi="Arial" w:cs="Arial"/>
          <w:sz w:val="20"/>
          <w:szCs w:val="20"/>
        </w:rPr>
      </w:pPr>
      <w:r w:rsidRPr="40092703">
        <w:rPr>
          <w:rFonts w:ascii="Arial" w:eastAsia="Arial" w:hAnsi="Arial" w:cs="Arial"/>
          <w:b/>
          <w:bCs/>
          <w:sz w:val="20"/>
          <w:szCs w:val="20"/>
        </w:rPr>
        <w:t xml:space="preserve">Figure </w:t>
      </w:r>
      <w:r w:rsidR="2A4560AA" w:rsidRPr="40092703">
        <w:rPr>
          <w:rFonts w:ascii="Arial" w:eastAsia="Arial" w:hAnsi="Arial" w:cs="Arial"/>
          <w:b/>
          <w:bCs/>
          <w:sz w:val="20"/>
          <w:szCs w:val="20"/>
        </w:rPr>
        <w:t>5</w:t>
      </w:r>
      <w:r w:rsidRPr="40092703">
        <w:rPr>
          <w:rFonts w:ascii="Arial" w:eastAsia="Arial" w:hAnsi="Arial" w:cs="Arial"/>
          <w:b/>
          <w:bCs/>
          <w:sz w:val="20"/>
          <w:szCs w:val="20"/>
        </w:rPr>
        <w:t>.</w:t>
      </w:r>
      <w:r w:rsidRPr="40092703">
        <w:rPr>
          <w:rFonts w:ascii="Arial" w:eastAsia="Arial" w:hAnsi="Arial" w:cs="Arial"/>
          <w:sz w:val="20"/>
          <w:szCs w:val="20"/>
        </w:rPr>
        <w:t xml:space="preserve"> Répartition des quantités d’eau appliquées, mesurées à l’aide de pluviomètres avant et après entretien. L’axe x indique la distance des pluviomètres au centre du pivot. Les passages des roues sont représentés par des lignes pointillées verticales. Les courbes correspondent aux relevés lissés par une moyenne mobile sur 5 pluviomètres.</w:t>
      </w:r>
    </w:p>
    <w:p w14:paraId="77512DFC" w14:textId="3FC4FDB9" w:rsidR="48CFA6A8" w:rsidRDefault="48CFA6A8" w:rsidP="48CFA6A8">
      <w:pPr>
        <w:spacing w:line="276" w:lineRule="auto"/>
        <w:jc w:val="both"/>
        <w:rPr>
          <w:rFonts w:ascii="Arial" w:eastAsia="Arial" w:hAnsi="Arial" w:cs="Arial"/>
          <w:sz w:val="20"/>
          <w:szCs w:val="20"/>
        </w:rPr>
      </w:pPr>
    </w:p>
    <w:p w14:paraId="2C0E15D4" w14:textId="624EBD1A" w:rsidR="57EFB26B" w:rsidRDefault="57EFB26B" w:rsidP="48CFA6A8">
      <w:pPr>
        <w:spacing w:line="276" w:lineRule="auto"/>
        <w:jc w:val="both"/>
        <w:rPr>
          <w:rFonts w:ascii="Arial" w:eastAsia="Arial" w:hAnsi="Arial" w:cs="Arial"/>
          <w:sz w:val="20"/>
          <w:szCs w:val="20"/>
        </w:rPr>
      </w:pPr>
      <w:r w:rsidRPr="48CFA6A8">
        <w:rPr>
          <w:rFonts w:ascii="Arial" w:eastAsia="Arial" w:hAnsi="Arial" w:cs="Arial"/>
          <w:sz w:val="20"/>
          <w:szCs w:val="20"/>
        </w:rPr>
        <w:t>L’exactitude moyenne des relevés était de 87 % avant entretien et de 109 % après. Les cinq relevés effectués avant l’entretien indiquaient que le pivot avait tendance à sous-irriguer, tandis qu’après l’entretien, le pivot a sur-irrigué la parcelle par rapport à la dose cible. Le taux de précision moyen du pivot était de 31 % avant entretien et de 27 % après. Aucun bénéfice clair de l’entretien n’est perceptible, et les interventions réalisées par la FPA ont probablement entraîné d’autres dysfonctionnements du pivot.</w:t>
      </w:r>
    </w:p>
    <w:p w14:paraId="08E97522" w14:textId="3574093C" w:rsidR="48FE1CB1" w:rsidRDefault="48FE1CB1" w:rsidP="20736A9E">
      <w:pPr>
        <w:spacing w:line="276" w:lineRule="auto"/>
        <w:jc w:val="both"/>
        <w:rPr>
          <w:rFonts w:ascii="Arial" w:eastAsia="Arial" w:hAnsi="Arial" w:cs="Arial"/>
          <w:sz w:val="20"/>
          <w:szCs w:val="20"/>
        </w:rPr>
      </w:pPr>
    </w:p>
    <w:p w14:paraId="38B4330F" w14:textId="570ADBAD" w:rsidR="223DD42F" w:rsidRDefault="0951D0CB" w:rsidP="19E18B40">
      <w:pPr>
        <w:pStyle w:val="Heading5"/>
        <w:spacing w:line="276" w:lineRule="auto"/>
        <w:jc w:val="both"/>
        <w:rPr>
          <w:rFonts w:ascii="Arial" w:eastAsia="Arial" w:hAnsi="Arial" w:cs="Arial"/>
        </w:rPr>
      </w:pPr>
      <w:r w:rsidRPr="48CFA6A8">
        <w:rPr>
          <w:rFonts w:ascii="Arial" w:eastAsia="Arial" w:hAnsi="Arial" w:cs="Arial"/>
        </w:rPr>
        <w:t>Rampe</w:t>
      </w:r>
    </w:p>
    <w:p w14:paraId="6DB319F7" w14:textId="1F7ABA42" w:rsidR="5886032A" w:rsidRDefault="24618CEC" w:rsidP="48CFA6A8">
      <w:pPr>
        <w:spacing w:line="276" w:lineRule="auto"/>
        <w:jc w:val="both"/>
        <w:rPr>
          <w:rFonts w:ascii="Arial" w:eastAsia="Arial" w:hAnsi="Arial" w:cs="Arial"/>
          <w:color w:val="000000" w:themeColor="text1"/>
          <w:sz w:val="20"/>
          <w:szCs w:val="20"/>
          <w:lang w:val="fr-BE"/>
        </w:rPr>
      </w:pPr>
      <w:r w:rsidRPr="48CFA6A8">
        <w:rPr>
          <w:rFonts w:ascii="Arial" w:eastAsia="Arial" w:hAnsi="Arial" w:cs="Arial"/>
          <w:color w:val="000000" w:themeColor="text1"/>
          <w:sz w:val="20"/>
          <w:szCs w:val="20"/>
          <w:lang w:val="fr-BE"/>
        </w:rPr>
        <w:t>La rampe devrait théoriquement irriguer sur ±76 m, en fonction du réglage des canons situés aux extrémités. Cependant, elle semble fonctionner de manière très précise sur une largeur de ±</w:t>
      </w:r>
      <w:r w:rsidR="1B23D179" w:rsidRPr="48CFA6A8">
        <w:rPr>
          <w:rFonts w:ascii="Arial" w:eastAsia="Arial" w:hAnsi="Arial" w:cs="Arial"/>
          <w:color w:val="000000" w:themeColor="text1"/>
          <w:sz w:val="20"/>
          <w:szCs w:val="20"/>
          <w:lang w:val="fr-BE"/>
        </w:rPr>
        <w:t xml:space="preserve"> </w:t>
      </w:r>
      <w:r w:rsidRPr="48CFA6A8">
        <w:rPr>
          <w:rFonts w:ascii="Arial" w:eastAsia="Arial" w:hAnsi="Arial" w:cs="Arial"/>
          <w:color w:val="000000" w:themeColor="text1"/>
          <w:sz w:val="20"/>
          <w:szCs w:val="20"/>
          <w:lang w:val="fr-BE"/>
        </w:rPr>
        <w:t>50 m. L’exactitude moyenne de la rampe sur cette largeur de 50 m est de 96 %, tandis que sur 70 m, elle chute à 80 %. Concernant le taux de précision, la rampe atteint 16 % sur 50 m, alors que ce chiffre augmente à 29 % sur une largeur de 70 m.</w:t>
      </w:r>
      <w:r w:rsidR="39A60A9C" w:rsidRPr="48CFA6A8">
        <w:rPr>
          <w:rFonts w:ascii="Arial" w:eastAsia="Arial" w:hAnsi="Arial" w:cs="Arial"/>
          <w:color w:val="000000" w:themeColor="text1"/>
          <w:sz w:val="20"/>
          <w:szCs w:val="20"/>
          <w:lang w:val="fr-BE"/>
        </w:rPr>
        <w:t xml:space="preserve"> En effet</w:t>
      </w:r>
      <w:r w:rsidR="293BAA4A" w:rsidRPr="48CFA6A8">
        <w:rPr>
          <w:rFonts w:ascii="Arial" w:eastAsia="Arial" w:hAnsi="Arial" w:cs="Arial"/>
          <w:color w:val="000000" w:themeColor="text1"/>
          <w:sz w:val="20"/>
          <w:szCs w:val="20"/>
          <w:lang w:val="fr-BE"/>
        </w:rPr>
        <w:t>, la</w:t>
      </w:r>
      <w:r w:rsidR="338C9087" w:rsidRPr="48CFA6A8">
        <w:rPr>
          <w:rFonts w:ascii="Arial" w:eastAsia="Arial" w:hAnsi="Arial" w:cs="Arial"/>
          <w:color w:val="000000" w:themeColor="text1"/>
          <w:sz w:val="20"/>
          <w:szCs w:val="20"/>
          <w:lang w:val="fr-BE"/>
        </w:rPr>
        <w:t xml:space="preserve"> présence des canons impacte fortement la précision des relevés </w:t>
      </w:r>
      <w:r w:rsidR="4AB42FC5" w:rsidRPr="48CFA6A8">
        <w:rPr>
          <w:rFonts w:ascii="Arial" w:eastAsia="Arial" w:hAnsi="Arial" w:cs="Arial"/>
          <w:color w:val="000000" w:themeColor="text1"/>
          <w:sz w:val="20"/>
          <w:szCs w:val="20"/>
          <w:lang w:val="fr-BE"/>
        </w:rPr>
        <w:t xml:space="preserve">comme illustré dans la figure </w:t>
      </w:r>
      <w:r w:rsidR="470993FB" w:rsidRPr="48CFA6A8">
        <w:rPr>
          <w:rFonts w:ascii="Arial" w:eastAsia="Arial" w:hAnsi="Arial" w:cs="Arial"/>
          <w:color w:val="000000" w:themeColor="text1"/>
          <w:sz w:val="20"/>
          <w:szCs w:val="20"/>
          <w:lang w:val="fr-BE"/>
        </w:rPr>
        <w:t>6</w:t>
      </w:r>
      <w:r w:rsidR="338C9087" w:rsidRPr="48CFA6A8">
        <w:rPr>
          <w:rFonts w:ascii="Arial" w:eastAsia="Arial" w:hAnsi="Arial" w:cs="Arial"/>
          <w:color w:val="000000" w:themeColor="text1"/>
          <w:sz w:val="20"/>
          <w:szCs w:val="20"/>
          <w:lang w:val="fr-BE"/>
        </w:rPr>
        <w:t>.</w:t>
      </w:r>
      <w:r w:rsidR="293BAA4A" w:rsidRPr="48CFA6A8">
        <w:rPr>
          <w:rFonts w:ascii="Arial" w:eastAsia="Arial" w:hAnsi="Arial" w:cs="Arial"/>
          <w:color w:val="000000" w:themeColor="text1"/>
          <w:sz w:val="20"/>
          <w:szCs w:val="20"/>
          <w:lang w:val="fr-BE"/>
        </w:rPr>
        <w:t xml:space="preserve">  </w:t>
      </w:r>
    </w:p>
    <w:p w14:paraId="3BAFB3F4" w14:textId="13531737" w:rsidR="5886032A" w:rsidRDefault="65960956" w:rsidP="48CFA6A8">
      <w:pPr>
        <w:spacing w:line="276" w:lineRule="auto"/>
        <w:jc w:val="center"/>
        <w:rPr>
          <w:rFonts w:ascii="Arial" w:eastAsia="Arial" w:hAnsi="Arial" w:cs="Arial"/>
          <w:color w:val="000000" w:themeColor="text1"/>
          <w:sz w:val="20"/>
          <w:szCs w:val="20"/>
          <w:lang w:val="fr-BE"/>
        </w:rPr>
      </w:pPr>
      <w:r w:rsidRPr="48CFA6A8">
        <w:rPr>
          <w:rFonts w:ascii="Arial" w:eastAsia="Arial" w:hAnsi="Arial" w:cs="Arial"/>
          <w:color w:val="000000" w:themeColor="text1"/>
          <w:sz w:val="20"/>
          <w:szCs w:val="20"/>
          <w:lang w:val="fr-BE"/>
        </w:rPr>
        <w:t xml:space="preserve"> </w:t>
      </w:r>
      <w:r w:rsidR="3B4FD7E0">
        <w:rPr>
          <w:noProof/>
        </w:rPr>
        <w:drawing>
          <wp:inline distT="0" distB="0" distL="0" distR="0" wp14:anchorId="71E1D2E7" wp14:editId="1F5F97E6">
            <wp:extent cx="4169180" cy="2779453"/>
            <wp:effectExtent l="0" t="0" r="0" b="0"/>
            <wp:docPr id="120553750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537505" name=""/>
                    <pic:cNvPicPr/>
                  </pic:nvPicPr>
                  <pic:blipFill>
                    <a:blip r:embed="rId13">
                      <a:extLst>
                        <a:ext uri="{28A0092B-C50C-407E-A947-70E740481C1C}">
                          <a14:useLocalDpi xmlns:a14="http://schemas.microsoft.com/office/drawing/2010/main"/>
                        </a:ext>
                      </a:extLst>
                    </a:blip>
                    <a:stretch>
                      <a:fillRect/>
                    </a:stretch>
                  </pic:blipFill>
                  <pic:spPr>
                    <a:xfrm>
                      <a:off x="0" y="0"/>
                      <a:ext cx="4169180" cy="2779453"/>
                    </a:xfrm>
                    <a:prstGeom prst="rect">
                      <a:avLst/>
                    </a:prstGeom>
                  </pic:spPr>
                </pic:pic>
              </a:graphicData>
            </a:graphic>
          </wp:inline>
        </w:drawing>
      </w:r>
    </w:p>
    <w:p w14:paraId="04D7FA85" w14:textId="4758CA76" w:rsidR="48FE1CB1" w:rsidRDefault="17470BD6" w:rsidP="655D9A97">
      <w:pPr>
        <w:spacing w:line="276" w:lineRule="auto"/>
        <w:jc w:val="both"/>
        <w:rPr>
          <w:rFonts w:ascii="Arial" w:eastAsia="Arial" w:hAnsi="Arial" w:cs="Arial"/>
          <w:sz w:val="20"/>
          <w:szCs w:val="20"/>
          <w:lang w:val="fr-BE"/>
        </w:rPr>
      </w:pPr>
      <w:r w:rsidRPr="40092703">
        <w:rPr>
          <w:rFonts w:ascii="Arial" w:eastAsia="Arial" w:hAnsi="Arial" w:cs="Arial"/>
          <w:b/>
          <w:bCs/>
          <w:color w:val="000000" w:themeColor="text1"/>
          <w:sz w:val="20"/>
          <w:szCs w:val="20"/>
          <w:lang w:val="fr-BE"/>
        </w:rPr>
        <w:t xml:space="preserve">Figure 6. </w:t>
      </w:r>
      <w:r w:rsidRPr="40092703">
        <w:rPr>
          <w:rFonts w:ascii="Arial" w:eastAsia="Arial" w:hAnsi="Arial" w:cs="Arial"/>
          <w:color w:val="000000" w:themeColor="text1"/>
          <w:sz w:val="20"/>
          <w:szCs w:val="20"/>
          <w:lang w:val="fr-BE"/>
        </w:rPr>
        <w:t xml:space="preserve">Relevés pluviométriques sur un passage de la rampe. Les </w:t>
      </w:r>
      <w:r w:rsidR="5C257F71" w:rsidRPr="40092703">
        <w:rPr>
          <w:rFonts w:ascii="Arial" w:eastAsia="Arial" w:hAnsi="Arial" w:cs="Arial"/>
          <w:color w:val="000000" w:themeColor="text1"/>
          <w:sz w:val="20"/>
          <w:szCs w:val="20"/>
          <w:lang w:val="fr-BE"/>
        </w:rPr>
        <w:t>courbes</w:t>
      </w:r>
      <w:r w:rsidRPr="40092703">
        <w:rPr>
          <w:rFonts w:ascii="Arial" w:eastAsia="Arial" w:hAnsi="Arial" w:cs="Arial"/>
          <w:color w:val="000000" w:themeColor="text1"/>
          <w:sz w:val="20"/>
          <w:szCs w:val="20"/>
          <w:lang w:val="fr-BE"/>
        </w:rPr>
        <w:t xml:space="preserve"> grises représentent les relevés individuels effectués sur chaque ligne de pluviomètres, tandis que la courbe noire correspond à la moyenne des relevés. L’axe X indique la distance entre le centre de la rampe et l’extrémité : les distances positives correspondent au côté droit et les distances négatives au côté gauche de la rampe. Les côtés droit et gauche sont définis en se plaçant entre l’enrouleur</w:t>
      </w:r>
      <w:r w:rsidR="1C0057A4" w:rsidRPr="40092703">
        <w:rPr>
          <w:rFonts w:ascii="Arial" w:eastAsia="Arial" w:hAnsi="Arial" w:cs="Arial"/>
          <w:color w:val="000000" w:themeColor="text1"/>
          <w:sz w:val="20"/>
          <w:szCs w:val="20"/>
          <w:lang w:val="fr-BE"/>
        </w:rPr>
        <w:t xml:space="preserve"> et la rampe</w:t>
      </w:r>
      <w:r w:rsidRPr="40092703">
        <w:rPr>
          <w:rFonts w:ascii="Arial" w:eastAsia="Arial" w:hAnsi="Arial" w:cs="Arial"/>
          <w:color w:val="000000" w:themeColor="text1"/>
          <w:sz w:val="20"/>
          <w:szCs w:val="20"/>
          <w:lang w:val="fr-BE"/>
        </w:rPr>
        <w:t xml:space="preserve"> et en regardant la rampe revenir vers soi.</w:t>
      </w:r>
      <w:r w:rsidR="08938B5E" w:rsidRPr="40092703">
        <w:rPr>
          <w:rFonts w:ascii="Arial" w:eastAsia="Arial" w:hAnsi="Arial" w:cs="Arial"/>
          <w:sz w:val="20"/>
          <w:szCs w:val="20"/>
        </w:rPr>
        <w:t xml:space="preserve"> Les courbes correspondent aux relevés lissés par une moyenne mobile sur 5 pluviomètres.</w:t>
      </w:r>
    </w:p>
    <w:p w14:paraId="183FEFD5" w14:textId="2B8F5C74" w:rsidR="293DD7F9" w:rsidRDefault="293DD7F9" w:rsidP="293DD7F9">
      <w:pPr>
        <w:spacing w:line="276" w:lineRule="auto"/>
        <w:jc w:val="both"/>
        <w:rPr>
          <w:rFonts w:ascii="Arial" w:eastAsia="Arial" w:hAnsi="Arial" w:cs="Arial"/>
          <w:color w:val="000000" w:themeColor="text1"/>
          <w:sz w:val="20"/>
          <w:szCs w:val="20"/>
          <w:lang w:val="fr-BE"/>
        </w:rPr>
      </w:pPr>
    </w:p>
    <w:p w14:paraId="6A834150" w14:textId="712FE0AD" w:rsidR="6A0F8D46" w:rsidRDefault="6A0F8D46" w:rsidP="085CD326">
      <w:pPr>
        <w:pStyle w:val="Heading3"/>
        <w:jc w:val="both"/>
        <w:rPr>
          <w:rFonts w:ascii="Arial" w:eastAsia="Arial" w:hAnsi="Arial" w:cs="Arial"/>
        </w:rPr>
      </w:pPr>
      <w:r>
        <w:t>Conclusion</w:t>
      </w:r>
    </w:p>
    <w:p w14:paraId="3A341BAE" w14:textId="7B5C5321" w:rsidR="4EC988A1" w:rsidRDefault="4EC988A1" w:rsidP="085CD326">
      <w:pPr>
        <w:rPr>
          <w:rFonts w:ascii="Arial" w:eastAsia="Arial" w:hAnsi="Arial" w:cs="Arial"/>
          <w:color w:val="000000" w:themeColor="text1"/>
          <w:sz w:val="20"/>
          <w:szCs w:val="20"/>
        </w:rPr>
      </w:pPr>
      <w:r w:rsidRPr="085CD326">
        <w:rPr>
          <w:rFonts w:ascii="Arial" w:eastAsia="Arial" w:hAnsi="Arial" w:cs="Arial"/>
          <w:color w:val="000000" w:themeColor="text1"/>
          <w:sz w:val="20"/>
          <w:szCs w:val="20"/>
        </w:rPr>
        <w:t>Les résultats mettent en évidence deux groupes de matériels présentant des niveaux de précision équivalents, la rampe sans canon se distinguant par la meilleure homogénéité des apports.</w:t>
      </w:r>
    </w:p>
    <w:p w14:paraId="1F03B48F" w14:textId="6C985808" w:rsidR="30566DC8" w:rsidRDefault="3442E829" w:rsidP="19E18B40">
      <w:pPr>
        <w:spacing w:before="240" w:after="240" w:line="276" w:lineRule="auto"/>
        <w:jc w:val="both"/>
        <w:rPr>
          <w:rFonts w:ascii="Arial" w:eastAsia="Arial" w:hAnsi="Arial" w:cs="Arial"/>
          <w:sz w:val="20"/>
          <w:szCs w:val="20"/>
        </w:rPr>
      </w:pPr>
      <w:r w:rsidRPr="19E18B40">
        <w:rPr>
          <w:rFonts w:ascii="Arial" w:eastAsia="Arial" w:hAnsi="Arial" w:cs="Arial"/>
          <w:sz w:val="20"/>
          <w:szCs w:val="20"/>
        </w:rPr>
        <w:t>En revanche, les écarts observés en termes d’exactitude semblent davantage liés à des facteurs opérationnels, tels que des problèmes de pression, des ajustements du matériel ou certaines conditions d’utilisation. Cela souligne l’importance non seulement des caractéristiques techniques des équipements, mais aussi de leur bon réglage et de leurs conditions d’utilisation pour assurer une irrigation conforme à la dose cible.</w:t>
      </w:r>
    </w:p>
    <w:p w14:paraId="66DBD04E" w14:textId="3002967D" w:rsidR="6C101128" w:rsidRDefault="6C101128" w:rsidP="20736A9E">
      <w:pPr>
        <w:spacing w:before="240" w:after="240" w:line="276" w:lineRule="auto"/>
        <w:jc w:val="both"/>
        <w:rPr>
          <w:rFonts w:ascii="Arial" w:eastAsia="Arial" w:hAnsi="Arial" w:cs="Arial"/>
          <w:sz w:val="20"/>
          <w:szCs w:val="20"/>
        </w:rPr>
      </w:pPr>
    </w:p>
    <w:p w14:paraId="70DB14D8" w14:textId="01C1FF72" w:rsidR="297C29E6" w:rsidRDefault="6F43E107" w:rsidP="19E18B40">
      <w:pPr>
        <w:pStyle w:val="Heading2"/>
        <w:spacing w:line="276" w:lineRule="auto"/>
        <w:jc w:val="both"/>
        <w:rPr>
          <w:rFonts w:ascii="Arial" w:eastAsia="Arial" w:hAnsi="Arial" w:cs="Arial"/>
        </w:rPr>
      </w:pPr>
      <w:bookmarkStart w:id="8" w:name="_Toc207366010"/>
      <w:r w:rsidRPr="20460EFE">
        <w:rPr>
          <w:rFonts w:ascii="Arial" w:eastAsia="Arial" w:hAnsi="Arial" w:cs="Arial"/>
        </w:rPr>
        <w:t>Evaluation économique</w:t>
      </w:r>
      <w:r w:rsidR="45BF7067" w:rsidRPr="20460EFE">
        <w:rPr>
          <w:rFonts w:ascii="Arial" w:eastAsia="Arial" w:hAnsi="Arial" w:cs="Arial"/>
        </w:rPr>
        <w:t xml:space="preserve"> et environnemental</w:t>
      </w:r>
      <w:bookmarkEnd w:id="8"/>
    </w:p>
    <w:p w14:paraId="30D0A58E" w14:textId="0C0FEDDC" w:rsidR="34870A3C" w:rsidRDefault="62A73DFA" w:rsidP="48CFA6A8">
      <w:pPr>
        <w:spacing w:line="276" w:lineRule="auto"/>
        <w:jc w:val="both"/>
        <w:rPr>
          <w:rFonts w:ascii="Arial" w:eastAsia="Arial" w:hAnsi="Arial" w:cs="Arial"/>
          <w:sz w:val="20"/>
          <w:szCs w:val="20"/>
        </w:rPr>
      </w:pPr>
      <w:r w:rsidRPr="40092703">
        <w:rPr>
          <w:rFonts w:ascii="Arial" w:eastAsia="Arial" w:hAnsi="Arial" w:cs="Arial"/>
          <w:sz w:val="20"/>
          <w:szCs w:val="20"/>
        </w:rPr>
        <w:t xml:space="preserve">Un matériel d’irrigation peu </w:t>
      </w:r>
      <w:r w:rsidR="52708EF9" w:rsidRPr="40092703">
        <w:rPr>
          <w:rFonts w:ascii="Arial" w:eastAsia="Arial" w:hAnsi="Arial" w:cs="Arial"/>
          <w:sz w:val="20"/>
          <w:szCs w:val="20"/>
        </w:rPr>
        <w:t>exact</w:t>
      </w:r>
      <w:r w:rsidRPr="40092703">
        <w:rPr>
          <w:rFonts w:ascii="Arial" w:eastAsia="Arial" w:hAnsi="Arial" w:cs="Arial"/>
          <w:sz w:val="20"/>
          <w:szCs w:val="20"/>
        </w:rPr>
        <w:t xml:space="preserve"> ou peu </w:t>
      </w:r>
      <w:r w:rsidR="2CEB10A3" w:rsidRPr="40092703">
        <w:rPr>
          <w:rFonts w:ascii="Arial" w:eastAsia="Arial" w:hAnsi="Arial" w:cs="Arial"/>
          <w:sz w:val="20"/>
          <w:szCs w:val="20"/>
        </w:rPr>
        <w:t>précis</w:t>
      </w:r>
      <w:r w:rsidRPr="40092703">
        <w:rPr>
          <w:rFonts w:ascii="Arial" w:eastAsia="Arial" w:hAnsi="Arial" w:cs="Arial"/>
          <w:sz w:val="20"/>
          <w:szCs w:val="20"/>
        </w:rPr>
        <w:t xml:space="preserve"> peut avoir différents effets sur les performances économiques d’une exploitation</w:t>
      </w:r>
      <w:r w:rsidR="097834E3" w:rsidRPr="40092703">
        <w:rPr>
          <w:rFonts w:ascii="Arial" w:eastAsia="Arial" w:hAnsi="Arial" w:cs="Arial"/>
          <w:sz w:val="20"/>
          <w:szCs w:val="20"/>
        </w:rPr>
        <w:t xml:space="preserve"> (Figure </w:t>
      </w:r>
      <w:r w:rsidR="606B2DBE" w:rsidRPr="40092703">
        <w:rPr>
          <w:rFonts w:ascii="Arial" w:eastAsia="Arial" w:hAnsi="Arial" w:cs="Arial"/>
          <w:sz w:val="20"/>
          <w:szCs w:val="20"/>
        </w:rPr>
        <w:t>7</w:t>
      </w:r>
      <w:r w:rsidR="097834E3" w:rsidRPr="40092703">
        <w:rPr>
          <w:rFonts w:ascii="Arial" w:eastAsia="Arial" w:hAnsi="Arial" w:cs="Arial"/>
          <w:sz w:val="20"/>
          <w:szCs w:val="20"/>
        </w:rPr>
        <w:t>)</w:t>
      </w:r>
      <w:r w:rsidRPr="40092703">
        <w:rPr>
          <w:rFonts w:ascii="Arial" w:eastAsia="Arial" w:hAnsi="Arial" w:cs="Arial"/>
          <w:sz w:val="20"/>
          <w:szCs w:val="20"/>
        </w:rPr>
        <w:t>.</w:t>
      </w:r>
    </w:p>
    <w:p w14:paraId="6B065E20" w14:textId="5FDF03FD" w:rsidR="34870A3C" w:rsidRDefault="34870A3C" w:rsidP="48CFA6A8">
      <w:pPr>
        <w:spacing w:line="276" w:lineRule="auto"/>
        <w:jc w:val="both"/>
        <w:rPr>
          <w:rFonts w:ascii="Arial" w:eastAsia="Arial" w:hAnsi="Arial" w:cs="Arial"/>
          <w:sz w:val="20"/>
          <w:szCs w:val="20"/>
        </w:rPr>
      </w:pPr>
    </w:p>
    <w:p w14:paraId="0C7DB4E5" w14:textId="736FF0F9" w:rsidR="34870A3C" w:rsidRDefault="1315B1F2" w:rsidP="655D9A97">
      <w:pPr>
        <w:spacing w:before="240" w:after="240" w:line="276" w:lineRule="auto"/>
        <w:jc w:val="both"/>
      </w:pPr>
      <w:r>
        <w:rPr>
          <w:noProof/>
        </w:rPr>
        <w:drawing>
          <wp:inline distT="0" distB="0" distL="0" distR="0" wp14:anchorId="3404C6C7" wp14:editId="2D36361F">
            <wp:extent cx="5700907" cy="2992876"/>
            <wp:effectExtent l="0" t="0" r="0" b="0"/>
            <wp:docPr id="19648072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262370" name=""/>
                    <pic:cNvPicPr/>
                  </pic:nvPicPr>
                  <pic:blipFill>
                    <a:blip r:embed="rId14">
                      <a:extLst>
                        <a:ext uri="{28A0092B-C50C-407E-A947-70E740481C1C}">
                          <a14:useLocalDpi xmlns:a14="http://schemas.microsoft.com/office/drawing/2010/main"/>
                        </a:ext>
                      </a:extLst>
                    </a:blip>
                    <a:stretch>
                      <a:fillRect/>
                    </a:stretch>
                  </pic:blipFill>
                  <pic:spPr>
                    <a:xfrm>
                      <a:off x="0" y="0"/>
                      <a:ext cx="5700907" cy="2992876"/>
                    </a:xfrm>
                    <a:prstGeom prst="rect">
                      <a:avLst/>
                    </a:prstGeom>
                  </pic:spPr>
                </pic:pic>
              </a:graphicData>
            </a:graphic>
          </wp:inline>
        </w:drawing>
      </w:r>
    </w:p>
    <w:p w14:paraId="59845EF6" w14:textId="27C5B292" w:rsidR="34870A3C" w:rsidRDefault="0D2BF027" w:rsidP="5DC60287">
      <w:pPr>
        <w:spacing w:line="276" w:lineRule="auto"/>
        <w:jc w:val="both"/>
        <w:rPr>
          <w:rFonts w:ascii="Arial" w:eastAsia="Arial" w:hAnsi="Arial" w:cs="Arial"/>
          <w:sz w:val="20"/>
          <w:szCs w:val="20"/>
        </w:rPr>
      </w:pPr>
      <w:r w:rsidRPr="40092703">
        <w:rPr>
          <w:rFonts w:ascii="Arial" w:eastAsia="Arial" w:hAnsi="Arial" w:cs="Arial"/>
          <w:b/>
          <w:bCs/>
          <w:sz w:val="20"/>
          <w:szCs w:val="20"/>
        </w:rPr>
        <w:t xml:space="preserve">Figure </w:t>
      </w:r>
      <w:r w:rsidR="603C8622" w:rsidRPr="40092703">
        <w:rPr>
          <w:rFonts w:ascii="Arial" w:eastAsia="Arial" w:hAnsi="Arial" w:cs="Arial"/>
          <w:b/>
          <w:bCs/>
          <w:sz w:val="20"/>
          <w:szCs w:val="20"/>
        </w:rPr>
        <w:t>7</w:t>
      </w:r>
      <w:r w:rsidRPr="40092703">
        <w:rPr>
          <w:rFonts w:ascii="Arial" w:eastAsia="Arial" w:hAnsi="Arial" w:cs="Arial"/>
          <w:b/>
          <w:bCs/>
          <w:sz w:val="20"/>
          <w:szCs w:val="20"/>
        </w:rPr>
        <w:t xml:space="preserve">. </w:t>
      </w:r>
      <w:r w:rsidRPr="40092703">
        <w:rPr>
          <w:rFonts w:ascii="Arial" w:eastAsia="Arial" w:hAnsi="Arial" w:cs="Arial"/>
          <w:sz w:val="20"/>
          <w:szCs w:val="20"/>
        </w:rPr>
        <w:t>Schéma illustrant l’influence de l’exactitude et de la précision du matériel d’irrigation</w:t>
      </w:r>
      <w:r w:rsidR="4A4B3B55" w:rsidRPr="40092703">
        <w:rPr>
          <w:rFonts w:ascii="Arial" w:eastAsia="Arial" w:hAnsi="Arial" w:cs="Arial"/>
          <w:sz w:val="20"/>
          <w:szCs w:val="20"/>
        </w:rPr>
        <w:t xml:space="preserve"> sur les gains et pertes économiques</w:t>
      </w:r>
      <w:r w:rsidR="5ADCECBB" w:rsidRPr="40092703">
        <w:rPr>
          <w:rFonts w:ascii="Arial" w:eastAsia="Arial" w:hAnsi="Arial" w:cs="Arial"/>
          <w:sz w:val="20"/>
          <w:szCs w:val="20"/>
        </w:rPr>
        <w:t xml:space="preserve"> et environnementales</w:t>
      </w:r>
      <w:r w:rsidR="4A4B3B55" w:rsidRPr="40092703">
        <w:rPr>
          <w:rFonts w:ascii="Arial" w:eastAsia="Arial" w:hAnsi="Arial" w:cs="Arial"/>
          <w:sz w:val="20"/>
          <w:szCs w:val="20"/>
        </w:rPr>
        <w:t xml:space="preserve"> d’une exploitation</w:t>
      </w:r>
      <w:r w:rsidR="66B3FD9E" w:rsidRPr="40092703">
        <w:rPr>
          <w:rFonts w:ascii="Arial" w:eastAsia="Arial" w:hAnsi="Arial" w:cs="Arial"/>
          <w:sz w:val="20"/>
          <w:szCs w:val="20"/>
        </w:rPr>
        <w:t>.</w:t>
      </w:r>
      <w:r w:rsidR="4D9A1C1E" w:rsidRPr="40092703">
        <w:rPr>
          <w:rFonts w:ascii="Arial" w:eastAsia="Arial" w:hAnsi="Arial" w:cs="Arial"/>
          <w:sz w:val="20"/>
          <w:szCs w:val="20"/>
        </w:rPr>
        <w:t xml:space="preserve"> </w:t>
      </w:r>
      <w:r w:rsidR="2C35B744" w:rsidRPr="40092703">
        <w:rPr>
          <w:rFonts w:ascii="Arial" w:eastAsia="Arial" w:hAnsi="Arial" w:cs="Arial"/>
          <w:sz w:val="20"/>
          <w:szCs w:val="20"/>
        </w:rPr>
        <w:t>L</w:t>
      </w:r>
      <w:r w:rsidR="79179835" w:rsidRPr="40092703">
        <w:rPr>
          <w:rFonts w:ascii="Arial" w:eastAsia="Arial" w:hAnsi="Arial" w:cs="Arial"/>
          <w:sz w:val="20"/>
          <w:szCs w:val="20"/>
        </w:rPr>
        <w:t>es</w:t>
      </w:r>
      <w:r w:rsidR="2C35B744" w:rsidRPr="40092703">
        <w:rPr>
          <w:rFonts w:ascii="Arial" w:eastAsia="Arial" w:hAnsi="Arial" w:cs="Arial"/>
          <w:sz w:val="20"/>
          <w:szCs w:val="20"/>
        </w:rPr>
        <w:t xml:space="preserve"> </w:t>
      </w:r>
      <w:r w:rsidR="3E00DBDC" w:rsidRPr="40092703">
        <w:rPr>
          <w:rFonts w:ascii="Arial" w:eastAsia="Arial" w:hAnsi="Arial" w:cs="Arial"/>
          <w:sz w:val="20"/>
          <w:szCs w:val="20"/>
        </w:rPr>
        <w:t>différentes situations</w:t>
      </w:r>
      <w:r w:rsidR="2C35B744" w:rsidRPr="40092703">
        <w:rPr>
          <w:rFonts w:ascii="Arial" w:eastAsia="Arial" w:hAnsi="Arial" w:cs="Arial"/>
          <w:sz w:val="20"/>
          <w:szCs w:val="20"/>
        </w:rPr>
        <w:t xml:space="preserve"> fourni</w:t>
      </w:r>
      <w:r w:rsidR="0A60051E" w:rsidRPr="40092703">
        <w:rPr>
          <w:rFonts w:ascii="Arial" w:eastAsia="Arial" w:hAnsi="Arial" w:cs="Arial"/>
          <w:sz w:val="20"/>
          <w:szCs w:val="20"/>
        </w:rPr>
        <w:t>ssent</w:t>
      </w:r>
      <w:r w:rsidR="2C35B744" w:rsidRPr="40092703">
        <w:rPr>
          <w:rFonts w:ascii="Arial" w:eastAsia="Arial" w:hAnsi="Arial" w:cs="Arial"/>
          <w:sz w:val="20"/>
          <w:szCs w:val="20"/>
        </w:rPr>
        <w:t xml:space="preserve"> le point de vue d’un observateur </w:t>
      </w:r>
      <w:r w:rsidR="5346AC0B" w:rsidRPr="40092703">
        <w:rPr>
          <w:rFonts w:ascii="Arial" w:eastAsia="Arial" w:hAnsi="Arial" w:cs="Arial"/>
          <w:sz w:val="20"/>
          <w:szCs w:val="20"/>
        </w:rPr>
        <w:t xml:space="preserve">situé entre un canon d’irrigation et </w:t>
      </w:r>
      <w:r w:rsidR="223ECD76" w:rsidRPr="40092703">
        <w:rPr>
          <w:rFonts w:ascii="Arial" w:eastAsia="Arial" w:hAnsi="Arial" w:cs="Arial"/>
          <w:sz w:val="20"/>
          <w:szCs w:val="20"/>
        </w:rPr>
        <w:t xml:space="preserve">un </w:t>
      </w:r>
      <w:r w:rsidR="5346AC0B" w:rsidRPr="40092703">
        <w:rPr>
          <w:rFonts w:ascii="Arial" w:eastAsia="Arial" w:hAnsi="Arial" w:cs="Arial"/>
          <w:sz w:val="20"/>
          <w:szCs w:val="20"/>
        </w:rPr>
        <w:t xml:space="preserve">enrouleur </w:t>
      </w:r>
      <w:r w:rsidR="77B4474D" w:rsidRPr="40092703">
        <w:rPr>
          <w:rFonts w:ascii="Arial" w:eastAsia="Arial" w:hAnsi="Arial" w:cs="Arial"/>
          <w:sz w:val="20"/>
          <w:szCs w:val="20"/>
        </w:rPr>
        <w:t>en</w:t>
      </w:r>
      <w:r w:rsidR="5346AC0B" w:rsidRPr="40092703">
        <w:rPr>
          <w:rFonts w:ascii="Arial" w:eastAsia="Arial" w:hAnsi="Arial" w:cs="Arial"/>
          <w:sz w:val="20"/>
          <w:szCs w:val="20"/>
        </w:rPr>
        <w:t xml:space="preserve"> regardant le canon</w:t>
      </w:r>
      <w:r w:rsidR="3D40DD56" w:rsidRPr="40092703">
        <w:rPr>
          <w:rFonts w:ascii="Arial" w:eastAsia="Arial" w:hAnsi="Arial" w:cs="Arial"/>
          <w:sz w:val="20"/>
          <w:szCs w:val="20"/>
        </w:rPr>
        <w:t xml:space="preserve"> et la</w:t>
      </w:r>
      <w:r w:rsidR="422F100A" w:rsidRPr="40092703">
        <w:rPr>
          <w:rFonts w:ascii="Arial" w:eastAsia="Arial" w:hAnsi="Arial" w:cs="Arial"/>
          <w:sz w:val="20"/>
          <w:szCs w:val="20"/>
        </w:rPr>
        <w:t xml:space="preserve"> répartition de l’irrigation sur la</w:t>
      </w:r>
      <w:r w:rsidR="3D40DD56" w:rsidRPr="40092703">
        <w:rPr>
          <w:rFonts w:ascii="Arial" w:eastAsia="Arial" w:hAnsi="Arial" w:cs="Arial"/>
          <w:sz w:val="20"/>
          <w:szCs w:val="20"/>
        </w:rPr>
        <w:t xml:space="preserve"> parcelle</w:t>
      </w:r>
      <w:r w:rsidR="5346AC0B" w:rsidRPr="40092703">
        <w:rPr>
          <w:rFonts w:ascii="Arial" w:eastAsia="Arial" w:hAnsi="Arial" w:cs="Arial"/>
          <w:sz w:val="20"/>
          <w:szCs w:val="20"/>
        </w:rPr>
        <w:t xml:space="preserve">. </w:t>
      </w:r>
    </w:p>
    <w:p w14:paraId="361E16CF" w14:textId="4ED45CCA" w:rsidR="34870A3C" w:rsidRDefault="34870A3C" w:rsidP="48CFA6A8">
      <w:pPr>
        <w:spacing w:line="276" w:lineRule="auto"/>
        <w:jc w:val="both"/>
        <w:rPr>
          <w:rFonts w:ascii="Arial" w:eastAsia="Arial" w:hAnsi="Arial" w:cs="Arial"/>
          <w:sz w:val="20"/>
          <w:szCs w:val="20"/>
        </w:rPr>
      </w:pPr>
    </w:p>
    <w:p w14:paraId="72A94D35" w14:textId="2CB33F96" w:rsidR="34870A3C" w:rsidRDefault="1453BD6F" w:rsidP="5DC60287">
      <w:pPr>
        <w:spacing w:line="276" w:lineRule="auto"/>
        <w:jc w:val="both"/>
        <w:rPr>
          <w:rFonts w:ascii="Arial" w:eastAsia="Arial" w:hAnsi="Arial" w:cs="Arial"/>
          <w:sz w:val="20"/>
          <w:szCs w:val="20"/>
        </w:rPr>
      </w:pPr>
      <w:r w:rsidRPr="5DC60287">
        <w:rPr>
          <w:rFonts w:ascii="Arial" w:eastAsia="Arial" w:hAnsi="Arial" w:cs="Arial"/>
          <w:sz w:val="20"/>
          <w:szCs w:val="20"/>
        </w:rPr>
        <w:t xml:space="preserve">L’exactitude du matériel lors d’une irrigation détermine le </w:t>
      </w:r>
      <w:r w:rsidRPr="5DC60287">
        <w:rPr>
          <w:rFonts w:ascii="Arial" w:eastAsia="Arial" w:hAnsi="Arial" w:cs="Arial"/>
          <w:b/>
          <w:bCs/>
          <w:sz w:val="20"/>
          <w:szCs w:val="20"/>
        </w:rPr>
        <w:t>volume d’eau total gaspillé ou manquant</w:t>
      </w:r>
      <w:r w:rsidRPr="5DC60287">
        <w:rPr>
          <w:rFonts w:ascii="Arial" w:eastAsia="Arial" w:hAnsi="Arial" w:cs="Arial"/>
          <w:sz w:val="20"/>
          <w:szCs w:val="20"/>
        </w:rPr>
        <w:t>. Lorsque le matériel applique en moyenne plus d’eau que la dose cible, un ajustement de son exactitude peut permettre de réaliser des économies d’eau. À l’inverse, si le matériel a tendance à sous-estimer la dose appliquée par rapport à la dose cible, améliorer son exactitude entraînera une augmentation du volume d’eau appliqué sur la parcelle.</w:t>
      </w:r>
    </w:p>
    <w:p w14:paraId="0F13486C" w14:textId="45AB864D" w:rsidR="34870A3C" w:rsidRDefault="4375A936" w:rsidP="5DC60287">
      <w:pPr>
        <w:spacing w:line="276" w:lineRule="auto"/>
        <w:jc w:val="both"/>
        <w:rPr>
          <w:rFonts w:ascii="Arial" w:eastAsia="Arial" w:hAnsi="Arial" w:cs="Arial"/>
          <w:sz w:val="20"/>
          <w:szCs w:val="20"/>
        </w:rPr>
      </w:pPr>
      <w:r w:rsidRPr="5DC60287">
        <w:rPr>
          <w:rFonts w:ascii="Arial" w:eastAsia="Arial" w:hAnsi="Arial" w:cs="Arial"/>
          <w:sz w:val="20"/>
          <w:szCs w:val="20"/>
        </w:rPr>
        <w:t>La</w:t>
      </w:r>
      <w:r w:rsidR="02254215" w:rsidRPr="5DC60287">
        <w:rPr>
          <w:rFonts w:ascii="Arial" w:eastAsia="Arial" w:hAnsi="Arial" w:cs="Arial"/>
          <w:sz w:val="20"/>
          <w:szCs w:val="20"/>
        </w:rPr>
        <w:t xml:space="preserve"> précision du matériel influencent la proportion de zones sur-irriguées ou sous-irriguées au sein d’une parcelle. Améliorer ou diminuer la précision du matériel seul ne permet pas de réaliser des économies d’eau. Les gains potentiels liés à une amélioration de la précision dépendent donc principalement de l’augmentation des </w:t>
      </w:r>
      <w:r w:rsidR="02254215" w:rsidRPr="5DC60287">
        <w:rPr>
          <w:rFonts w:ascii="Arial" w:eastAsia="Arial" w:hAnsi="Arial" w:cs="Arial"/>
          <w:b/>
          <w:bCs/>
          <w:sz w:val="20"/>
          <w:szCs w:val="20"/>
        </w:rPr>
        <w:t>rendements</w:t>
      </w:r>
      <w:r w:rsidR="02254215" w:rsidRPr="5DC60287">
        <w:rPr>
          <w:rFonts w:ascii="Arial" w:eastAsia="Arial" w:hAnsi="Arial" w:cs="Arial"/>
          <w:sz w:val="20"/>
          <w:szCs w:val="20"/>
        </w:rPr>
        <w:t xml:space="preserve"> dans les zones affectées par un excès ou un manque d’eau.</w:t>
      </w:r>
    </w:p>
    <w:p w14:paraId="049D7E39" w14:textId="7157BF3D" w:rsidR="34870A3C" w:rsidRDefault="555417FC" w:rsidP="5DC60287">
      <w:pPr>
        <w:spacing w:before="240" w:after="240" w:line="276" w:lineRule="auto"/>
        <w:jc w:val="both"/>
        <w:rPr>
          <w:rFonts w:ascii="Arial" w:eastAsia="Arial" w:hAnsi="Arial" w:cs="Arial"/>
          <w:sz w:val="20"/>
          <w:szCs w:val="20"/>
        </w:rPr>
      </w:pPr>
      <w:r w:rsidRPr="5DC60287">
        <w:rPr>
          <w:rFonts w:ascii="Arial" w:eastAsia="Arial" w:hAnsi="Arial" w:cs="Arial"/>
          <w:sz w:val="20"/>
          <w:szCs w:val="20"/>
        </w:rPr>
        <w:t>L</w:t>
      </w:r>
      <w:r w:rsidR="4E2FE9DC" w:rsidRPr="5DC60287">
        <w:rPr>
          <w:rFonts w:ascii="Arial" w:eastAsia="Arial" w:hAnsi="Arial" w:cs="Arial"/>
          <w:sz w:val="20"/>
          <w:szCs w:val="20"/>
        </w:rPr>
        <w:t>es situatio</w:t>
      </w:r>
      <w:r w:rsidR="55BDD4FD" w:rsidRPr="5DC60287">
        <w:rPr>
          <w:rFonts w:ascii="Arial" w:eastAsia="Arial" w:hAnsi="Arial" w:cs="Arial"/>
          <w:sz w:val="20"/>
          <w:szCs w:val="20"/>
        </w:rPr>
        <w:t>ns présentées ici sont</w:t>
      </w:r>
      <w:r w:rsidR="4E2FE9DC" w:rsidRPr="5DC60287">
        <w:rPr>
          <w:rFonts w:ascii="Arial" w:eastAsia="Arial" w:hAnsi="Arial" w:cs="Arial"/>
          <w:sz w:val="20"/>
          <w:szCs w:val="20"/>
        </w:rPr>
        <w:t xml:space="preserve"> caricaturales</w:t>
      </w:r>
      <w:r w:rsidR="7C2EAE32" w:rsidRPr="5DC60287">
        <w:rPr>
          <w:rFonts w:ascii="Arial" w:eastAsia="Arial" w:hAnsi="Arial" w:cs="Arial"/>
          <w:sz w:val="20"/>
          <w:szCs w:val="20"/>
        </w:rPr>
        <w:t>, ceci dans le but</w:t>
      </w:r>
      <w:r w:rsidR="4E2FE9DC" w:rsidRPr="5DC60287">
        <w:rPr>
          <w:rFonts w:ascii="Arial" w:eastAsia="Arial" w:hAnsi="Arial" w:cs="Arial"/>
          <w:sz w:val="20"/>
          <w:szCs w:val="20"/>
        </w:rPr>
        <w:t xml:space="preserve"> d’illustrer l</w:t>
      </w:r>
      <w:r w:rsidR="367BF2EE" w:rsidRPr="5DC60287">
        <w:rPr>
          <w:rFonts w:ascii="Arial" w:eastAsia="Arial" w:hAnsi="Arial" w:cs="Arial"/>
          <w:sz w:val="20"/>
          <w:szCs w:val="20"/>
        </w:rPr>
        <w:t xml:space="preserve">es </w:t>
      </w:r>
      <w:r w:rsidR="4E2FE9DC" w:rsidRPr="5DC60287">
        <w:rPr>
          <w:rFonts w:ascii="Arial" w:eastAsia="Arial" w:hAnsi="Arial" w:cs="Arial"/>
          <w:sz w:val="20"/>
          <w:szCs w:val="20"/>
        </w:rPr>
        <w:t>effet</w:t>
      </w:r>
      <w:r w:rsidR="54BCCFC7" w:rsidRPr="5DC60287">
        <w:rPr>
          <w:rFonts w:ascii="Arial" w:eastAsia="Arial" w:hAnsi="Arial" w:cs="Arial"/>
          <w:sz w:val="20"/>
          <w:szCs w:val="20"/>
        </w:rPr>
        <w:t xml:space="preserve">s </w:t>
      </w:r>
      <w:r w:rsidR="7469ABF7" w:rsidRPr="5DC60287">
        <w:rPr>
          <w:rFonts w:ascii="Arial" w:eastAsia="Arial" w:hAnsi="Arial" w:cs="Arial"/>
          <w:sz w:val="20"/>
          <w:szCs w:val="20"/>
        </w:rPr>
        <w:t>d’une</w:t>
      </w:r>
      <w:r w:rsidR="6ADFD1E1" w:rsidRPr="5DC60287">
        <w:rPr>
          <w:rFonts w:ascii="Arial" w:eastAsia="Arial" w:hAnsi="Arial" w:cs="Arial"/>
          <w:sz w:val="20"/>
          <w:szCs w:val="20"/>
        </w:rPr>
        <w:t xml:space="preserve"> amélioration</w:t>
      </w:r>
      <w:r w:rsidR="4E2FE9DC" w:rsidRPr="5DC60287">
        <w:rPr>
          <w:rFonts w:ascii="Arial" w:eastAsia="Arial" w:hAnsi="Arial" w:cs="Arial"/>
          <w:sz w:val="20"/>
          <w:szCs w:val="20"/>
        </w:rPr>
        <w:t xml:space="preserve"> de l’exactitude et de la précision</w:t>
      </w:r>
      <w:r w:rsidR="2DDEE88E" w:rsidRPr="5DC60287">
        <w:rPr>
          <w:rFonts w:ascii="Arial" w:eastAsia="Arial" w:hAnsi="Arial" w:cs="Arial"/>
          <w:sz w:val="20"/>
          <w:szCs w:val="20"/>
        </w:rPr>
        <w:t xml:space="preserve"> du matériel</w:t>
      </w:r>
      <w:r w:rsidR="38551309" w:rsidRPr="5DC60287">
        <w:rPr>
          <w:rFonts w:ascii="Arial" w:eastAsia="Arial" w:hAnsi="Arial" w:cs="Arial"/>
          <w:sz w:val="20"/>
          <w:szCs w:val="20"/>
        </w:rPr>
        <w:t xml:space="preserve"> su</w:t>
      </w:r>
      <w:r w:rsidR="361C1C61" w:rsidRPr="5DC60287">
        <w:rPr>
          <w:rFonts w:ascii="Arial" w:eastAsia="Arial" w:hAnsi="Arial" w:cs="Arial"/>
          <w:sz w:val="20"/>
          <w:szCs w:val="20"/>
        </w:rPr>
        <w:t>r les gains et pertes économiques</w:t>
      </w:r>
      <w:r w:rsidR="28E969DF" w:rsidRPr="5DC60287">
        <w:rPr>
          <w:rFonts w:ascii="Arial" w:eastAsia="Arial" w:hAnsi="Arial" w:cs="Arial"/>
          <w:sz w:val="20"/>
          <w:szCs w:val="20"/>
        </w:rPr>
        <w:t xml:space="preserve"> et environnementales</w:t>
      </w:r>
      <w:r w:rsidR="361C1C61" w:rsidRPr="5DC60287">
        <w:rPr>
          <w:rFonts w:ascii="Arial" w:eastAsia="Arial" w:hAnsi="Arial" w:cs="Arial"/>
          <w:sz w:val="20"/>
          <w:szCs w:val="20"/>
        </w:rPr>
        <w:t xml:space="preserve"> d’une exploitation</w:t>
      </w:r>
      <w:r w:rsidR="4E2FE9DC" w:rsidRPr="5DC60287">
        <w:rPr>
          <w:rFonts w:ascii="Arial" w:eastAsia="Arial" w:hAnsi="Arial" w:cs="Arial"/>
          <w:sz w:val="20"/>
          <w:szCs w:val="20"/>
        </w:rPr>
        <w:t>.</w:t>
      </w:r>
      <w:r w:rsidR="05CF8C97" w:rsidRPr="5DC60287">
        <w:rPr>
          <w:rFonts w:ascii="Arial" w:eastAsia="Arial" w:hAnsi="Arial" w:cs="Arial"/>
          <w:sz w:val="20"/>
          <w:szCs w:val="20"/>
        </w:rPr>
        <w:t xml:space="preserve"> </w:t>
      </w:r>
      <w:r w:rsidR="4E2FE9DC" w:rsidRPr="5DC60287">
        <w:rPr>
          <w:rFonts w:ascii="Arial" w:eastAsia="Arial" w:hAnsi="Arial" w:cs="Arial"/>
          <w:sz w:val="20"/>
          <w:szCs w:val="20"/>
        </w:rPr>
        <w:t>En réalité, l</w:t>
      </w:r>
      <w:r w:rsidR="47F84878" w:rsidRPr="5DC60287">
        <w:rPr>
          <w:rFonts w:ascii="Arial" w:eastAsia="Arial" w:hAnsi="Arial" w:cs="Arial"/>
          <w:sz w:val="20"/>
          <w:szCs w:val="20"/>
        </w:rPr>
        <w:t>es</w:t>
      </w:r>
      <w:r w:rsidR="4E2FE9DC" w:rsidRPr="5DC60287">
        <w:rPr>
          <w:rFonts w:ascii="Arial" w:eastAsia="Arial" w:hAnsi="Arial" w:cs="Arial"/>
          <w:sz w:val="20"/>
          <w:szCs w:val="20"/>
        </w:rPr>
        <w:t xml:space="preserve"> proportion</w:t>
      </w:r>
      <w:r w:rsidR="15A20F2F" w:rsidRPr="5DC60287">
        <w:rPr>
          <w:rFonts w:ascii="Arial" w:eastAsia="Arial" w:hAnsi="Arial" w:cs="Arial"/>
          <w:sz w:val="20"/>
          <w:szCs w:val="20"/>
        </w:rPr>
        <w:t>s</w:t>
      </w:r>
      <w:r w:rsidR="4E2FE9DC" w:rsidRPr="5DC60287">
        <w:rPr>
          <w:rFonts w:ascii="Arial" w:eastAsia="Arial" w:hAnsi="Arial" w:cs="Arial"/>
          <w:sz w:val="20"/>
          <w:szCs w:val="20"/>
        </w:rPr>
        <w:t xml:space="preserve"> de zones sur- ou sous-irriguées dépend</w:t>
      </w:r>
      <w:r w:rsidR="23DFF691" w:rsidRPr="5DC60287">
        <w:rPr>
          <w:rFonts w:ascii="Arial" w:eastAsia="Arial" w:hAnsi="Arial" w:cs="Arial"/>
          <w:sz w:val="20"/>
          <w:szCs w:val="20"/>
        </w:rPr>
        <w:t>ent</w:t>
      </w:r>
      <w:r w:rsidR="4E2FE9DC" w:rsidRPr="5DC60287">
        <w:rPr>
          <w:rFonts w:ascii="Arial" w:eastAsia="Arial" w:hAnsi="Arial" w:cs="Arial"/>
          <w:sz w:val="20"/>
          <w:szCs w:val="20"/>
        </w:rPr>
        <w:t xml:space="preserve"> à la fois du niveau de précision et du niveau d’exactitude du matériel.</w:t>
      </w:r>
    </w:p>
    <w:p w14:paraId="0AAA8BB6" w14:textId="4C64D721" w:rsidR="5DC60287" w:rsidRDefault="5DC60287" w:rsidP="5DC60287">
      <w:pPr>
        <w:pStyle w:val="Heading3"/>
        <w:spacing w:line="276" w:lineRule="auto"/>
        <w:jc w:val="both"/>
        <w:rPr>
          <w:rFonts w:ascii="Arial" w:eastAsia="Arial" w:hAnsi="Arial" w:cs="Arial"/>
        </w:rPr>
      </w:pPr>
    </w:p>
    <w:p w14:paraId="740BDE26" w14:textId="5AF95808" w:rsidR="2108A5B1" w:rsidRDefault="1ECF1A08" w:rsidP="19E18B40">
      <w:pPr>
        <w:pStyle w:val="Heading3"/>
        <w:spacing w:line="276" w:lineRule="auto"/>
        <w:jc w:val="both"/>
        <w:rPr>
          <w:rFonts w:ascii="Arial" w:eastAsia="Arial" w:hAnsi="Arial" w:cs="Arial"/>
        </w:rPr>
      </w:pPr>
      <w:r w:rsidRPr="5DC60287">
        <w:rPr>
          <w:rFonts w:ascii="Arial" w:eastAsia="Arial" w:hAnsi="Arial" w:cs="Arial"/>
        </w:rPr>
        <w:t>V</w:t>
      </w:r>
      <w:r w:rsidR="261DF27A" w:rsidRPr="5DC60287">
        <w:rPr>
          <w:rFonts w:ascii="Arial" w:eastAsia="Arial" w:hAnsi="Arial" w:cs="Arial"/>
        </w:rPr>
        <w:t>olumes d’eau total</w:t>
      </w:r>
      <w:r w:rsidR="1F71117B" w:rsidRPr="5DC60287">
        <w:rPr>
          <w:rFonts w:ascii="Arial" w:eastAsia="Arial" w:hAnsi="Arial" w:cs="Arial"/>
        </w:rPr>
        <w:t xml:space="preserve"> </w:t>
      </w:r>
      <w:r w:rsidR="3FEC6CDB" w:rsidRPr="5DC60287">
        <w:rPr>
          <w:rFonts w:ascii="Arial" w:eastAsia="Arial" w:hAnsi="Arial" w:cs="Arial"/>
        </w:rPr>
        <w:t>prescrit et appliqué</w:t>
      </w:r>
    </w:p>
    <w:p w14:paraId="34691408" w14:textId="226B75BF" w:rsidR="15378DA2" w:rsidRDefault="15378DA2" w:rsidP="655D9A97">
      <w:pPr>
        <w:pStyle w:val="Heading4"/>
        <w:jc w:val="both"/>
      </w:pPr>
      <w:r>
        <w:t>Matériel et méthode</w:t>
      </w:r>
    </w:p>
    <w:p w14:paraId="5DD1BF29" w14:textId="780A3881" w:rsidR="4C1DC352" w:rsidRDefault="4C1DC352" w:rsidP="48CFA6A8">
      <w:pPr>
        <w:spacing w:line="276" w:lineRule="auto"/>
        <w:jc w:val="both"/>
        <w:rPr>
          <w:rFonts w:ascii="Arial" w:eastAsia="Arial" w:hAnsi="Arial" w:cs="Arial"/>
          <w:sz w:val="20"/>
          <w:szCs w:val="20"/>
        </w:rPr>
      </w:pPr>
      <w:r w:rsidRPr="5DC60287">
        <w:rPr>
          <w:rFonts w:ascii="Arial" w:eastAsia="Arial" w:hAnsi="Arial" w:cs="Arial"/>
          <w:sz w:val="20"/>
          <w:szCs w:val="20"/>
        </w:rPr>
        <w:t>Pour estimer les volumes totaux d’eau prescrits (m³) lors d’un tour d’irrigation, la dose cible a été considérée comme appliquée de manière uniforme sur l’ensemble de la parcelle. Les volumes d’eau réellement appliqués ont été estimés en ajustant ces volumes prescrits selon les taux d’exactitude</w:t>
      </w:r>
      <w:r w:rsidR="0F3C4E72" w:rsidRPr="5DC60287">
        <w:rPr>
          <w:rFonts w:ascii="Arial" w:eastAsia="Arial" w:hAnsi="Arial" w:cs="Arial"/>
          <w:sz w:val="20"/>
          <w:szCs w:val="20"/>
        </w:rPr>
        <w:t>s</w:t>
      </w:r>
      <w:r w:rsidR="20CF48FD" w:rsidRPr="5DC60287">
        <w:rPr>
          <w:rFonts w:ascii="Arial" w:eastAsia="Arial" w:hAnsi="Arial" w:cs="Arial"/>
          <w:sz w:val="20"/>
          <w:szCs w:val="20"/>
        </w:rPr>
        <w:t xml:space="preserve"> observé</w:t>
      </w:r>
      <w:r w:rsidR="7375B3CA" w:rsidRPr="5DC60287">
        <w:rPr>
          <w:rFonts w:ascii="Arial" w:eastAsia="Arial" w:hAnsi="Arial" w:cs="Arial"/>
          <w:sz w:val="20"/>
          <w:szCs w:val="20"/>
        </w:rPr>
        <w:t>s</w:t>
      </w:r>
      <w:r w:rsidRPr="5DC60287">
        <w:rPr>
          <w:rFonts w:ascii="Arial" w:eastAsia="Arial" w:hAnsi="Arial" w:cs="Arial"/>
          <w:sz w:val="20"/>
          <w:szCs w:val="20"/>
        </w:rPr>
        <w:t xml:space="preserve"> du matériel</w:t>
      </w:r>
      <w:r w:rsidR="6092C7D5" w:rsidRPr="5DC60287">
        <w:rPr>
          <w:rFonts w:ascii="Arial" w:eastAsia="Arial" w:hAnsi="Arial" w:cs="Arial"/>
          <w:sz w:val="20"/>
          <w:szCs w:val="20"/>
        </w:rPr>
        <w:t>.</w:t>
      </w:r>
    </w:p>
    <w:p w14:paraId="20C7E604" w14:textId="5C7B5B8A" w:rsidR="472C9159" w:rsidRDefault="3DD38290" w:rsidP="5DC60287">
      <w:pPr>
        <w:spacing w:line="276" w:lineRule="auto"/>
        <w:jc w:val="both"/>
        <w:rPr>
          <w:rFonts w:ascii="Arial" w:eastAsia="Arial" w:hAnsi="Arial" w:cs="Arial"/>
          <w:sz w:val="20"/>
          <w:szCs w:val="20"/>
        </w:rPr>
      </w:pPr>
      <w:r w:rsidRPr="5DC60287">
        <w:rPr>
          <w:rFonts w:ascii="Arial" w:eastAsia="Arial" w:hAnsi="Arial" w:cs="Arial"/>
          <w:sz w:val="20"/>
          <w:szCs w:val="20"/>
        </w:rPr>
        <w:t>Pour cette estimation, seuls les résultats jugés les plus robustes ont été conservés. Les relevés réalisés sur le pivot après entretien ont été exclus. Seuls les résultats du canon pour la saison 2023 ont été retenus. La mise en place de l’irrigation sur la zone de Meux durant la saison 2024 ayant été chaotique, les résultats obtenus cette année-là ont été considérés comme non représentatifs. Enfin, le premier relevé effectué sur la parcelle ThAuto avec la rampe, réalisé lors de la phase de mise en place et des premiers tests du matériel, a également été supprimé.</w:t>
      </w:r>
      <w:r w:rsidR="55F8B688" w:rsidRPr="5DC60287">
        <w:rPr>
          <w:rFonts w:ascii="Arial" w:eastAsia="Arial" w:hAnsi="Arial" w:cs="Arial"/>
          <w:sz w:val="20"/>
          <w:szCs w:val="20"/>
        </w:rPr>
        <w:t xml:space="preserve"> </w:t>
      </w:r>
      <w:r w:rsidR="6E5A95A6" w:rsidRPr="5DC60287">
        <w:rPr>
          <w:rFonts w:ascii="Arial" w:eastAsia="Arial" w:hAnsi="Arial" w:cs="Arial"/>
          <w:sz w:val="20"/>
          <w:szCs w:val="20"/>
        </w:rPr>
        <w:t xml:space="preserve">Finalement, seules les données obtenues avec la rampe sur une largeur de travail de 50m ont été analysés. </w:t>
      </w:r>
      <w:r w:rsidR="1F1BD701" w:rsidRPr="5DC60287">
        <w:rPr>
          <w:rFonts w:ascii="Arial" w:eastAsia="Arial" w:hAnsi="Arial" w:cs="Arial"/>
          <w:sz w:val="20"/>
          <w:szCs w:val="20"/>
        </w:rPr>
        <w:t>Les résultats sont présentés dans le tableau 2.</w:t>
      </w:r>
    </w:p>
    <w:p w14:paraId="4A63B9A0" w14:textId="799CEA84" w:rsidR="472C9159" w:rsidRDefault="1F1BD701" w:rsidP="19E18B40">
      <w:pPr>
        <w:spacing w:line="276" w:lineRule="auto"/>
        <w:jc w:val="both"/>
        <w:rPr>
          <w:rFonts w:ascii="Arial" w:eastAsia="Arial" w:hAnsi="Arial" w:cs="Arial"/>
          <w:sz w:val="20"/>
          <w:szCs w:val="20"/>
        </w:rPr>
      </w:pPr>
      <w:r w:rsidRPr="5DC60287">
        <w:rPr>
          <w:rFonts w:ascii="Arial" w:eastAsia="Arial" w:hAnsi="Arial" w:cs="Arial"/>
          <w:sz w:val="20"/>
          <w:szCs w:val="20"/>
        </w:rPr>
        <w:t xml:space="preserve"> </w:t>
      </w:r>
    </w:p>
    <w:p w14:paraId="0BA6AB2E" w14:textId="6FF72432" w:rsidR="634E2BDF" w:rsidRDefault="634E2BDF" w:rsidP="655D9A97">
      <w:pPr>
        <w:pStyle w:val="Heading4"/>
        <w:jc w:val="both"/>
      </w:pPr>
      <w:r>
        <w:t xml:space="preserve">Résultat et </w:t>
      </w:r>
      <w:r w:rsidR="26A0455E">
        <w:t>discussion</w:t>
      </w:r>
    </w:p>
    <w:p w14:paraId="129E169B" w14:textId="20C3956D" w:rsidR="6C234384" w:rsidRDefault="2D6E30D6" w:rsidP="67EFE7A5">
      <w:pPr>
        <w:spacing w:line="276" w:lineRule="auto"/>
        <w:jc w:val="both"/>
        <w:rPr>
          <w:rFonts w:ascii="Arial" w:eastAsia="Arial" w:hAnsi="Arial" w:cs="Arial"/>
          <w:sz w:val="20"/>
          <w:szCs w:val="20"/>
        </w:rPr>
      </w:pPr>
      <w:r w:rsidRPr="40092703">
        <w:rPr>
          <w:rFonts w:ascii="Arial" w:eastAsia="Arial" w:hAnsi="Arial" w:cs="Arial"/>
          <w:b/>
          <w:bCs/>
          <w:sz w:val="20"/>
          <w:szCs w:val="20"/>
        </w:rPr>
        <w:t xml:space="preserve">Tableau 3. </w:t>
      </w:r>
      <w:r w:rsidRPr="40092703">
        <w:rPr>
          <w:rFonts w:ascii="Arial" w:eastAsia="Arial" w:hAnsi="Arial" w:cs="Arial"/>
          <w:sz w:val="20"/>
          <w:szCs w:val="20"/>
        </w:rPr>
        <w:t>Présentation des volumes d’eau prescrits et appliqués, ainsi que des différences entre volumes appliqués et prescrits, exprimés en m³/ha, pour différents tours d’irrigation réalisés avec le pivot, le canon et la rampe.</w:t>
      </w:r>
    </w:p>
    <w:tbl>
      <w:tblPr>
        <w:tblW w:w="0" w:type="auto"/>
        <w:tblLook w:val="06A0" w:firstRow="1" w:lastRow="0" w:firstColumn="1" w:lastColumn="0" w:noHBand="1" w:noVBand="1"/>
      </w:tblPr>
      <w:tblGrid>
        <w:gridCol w:w="818"/>
        <w:gridCol w:w="903"/>
        <w:gridCol w:w="1361"/>
        <w:gridCol w:w="570"/>
        <w:gridCol w:w="675"/>
        <w:gridCol w:w="1110"/>
        <w:gridCol w:w="1035"/>
        <w:gridCol w:w="1095"/>
        <w:gridCol w:w="1155"/>
      </w:tblGrid>
      <w:tr w:rsidR="6C101128" w14:paraId="495035B1" w14:textId="77777777" w:rsidTr="67EFE7A5">
        <w:trPr>
          <w:trHeight w:val="255"/>
        </w:trPr>
        <w:tc>
          <w:tcPr>
            <w:tcW w:w="818" w:type="dxa"/>
            <w:vAlign w:val="center"/>
          </w:tcPr>
          <w:p w14:paraId="12C9F63F" w14:textId="250264CB" w:rsidR="6C101128" w:rsidRDefault="6C101128" w:rsidP="19E18B40">
            <w:pPr>
              <w:spacing w:after="0" w:line="276" w:lineRule="auto"/>
              <w:jc w:val="both"/>
              <w:rPr>
                <w:rFonts w:ascii="Arial" w:eastAsia="Arial" w:hAnsi="Arial" w:cs="Arial"/>
                <w:sz w:val="16"/>
                <w:szCs w:val="16"/>
              </w:rPr>
            </w:pPr>
          </w:p>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75F52A0" w14:textId="70FAD198" w:rsidR="6C101128" w:rsidRDefault="16F7FD0A" w:rsidP="19E18B40">
            <w:pPr>
              <w:spacing w:after="0" w:line="276" w:lineRule="auto"/>
              <w:jc w:val="both"/>
              <w:rPr>
                <w:rFonts w:ascii="Arial" w:eastAsia="Arial" w:hAnsi="Arial" w:cs="Arial"/>
                <w:b/>
                <w:bCs/>
                <w:sz w:val="16"/>
                <w:szCs w:val="16"/>
              </w:rPr>
            </w:pPr>
            <w:r w:rsidRPr="19E18B40">
              <w:rPr>
                <w:rFonts w:ascii="Arial" w:eastAsia="Arial" w:hAnsi="Arial" w:cs="Arial"/>
                <w:b/>
                <w:bCs/>
                <w:sz w:val="16"/>
                <w:szCs w:val="16"/>
              </w:rPr>
              <w:t>Date</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AD3829" w14:textId="2B10AED2" w:rsidR="6C101128" w:rsidRDefault="16F7FD0A" w:rsidP="19E18B40">
            <w:pPr>
              <w:spacing w:after="0" w:line="276" w:lineRule="auto"/>
              <w:jc w:val="both"/>
              <w:rPr>
                <w:rFonts w:ascii="Arial" w:eastAsia="Arial" w:hAnsi="Arial" w:cs="Arial"/>
                <w:b/>
                <w:bCs/>
                <w:sz w:val="16"/>
                <w:szCs w:val="16"/>
              </w:rPr>
            </w:pPr>
            <w:r w:rsidRPr="19E18B40">
              <w:rPr>
                <w:rFonts w:ascii="Arial" w:eastAsia="Arial" w:hAnsi="Arial" w:cs="Arial"/>
                <w:b/>
                <w:bCs/>
                <w:sz w:val="16"/>
                <w:szCs w:val="16"/>
              </w:rPr>
              <w:t>Parcelle</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926FCA7" w14:textId="162032F5" w:rsidR="014CB43B" w:rsidRDefault="4B202581" w:rsidP="19E18B40">
            <w:pPr>
              <w:spacing w:after="0" w:line="276" w:lineRule="auto"/>
              <w:jc w:val="both"/>
              <w:rPr>
                <w:rFonts w:ascii="Arial" w:eastAsia="Arial" w:hAnsi="Arial" w:cs="Arial"/>
                <w:b/>
                <w:bCs/>
                <w:sz w:val="16"/>
                <w:szCs w:val="16"/>
              </w:rPr>
            </w:pPr>
            <w:r w:rsidRPr="19E18B40">
              <w:rPr>
                <w:rFonts w:ascii="Arial" w:eastAsia="Arial" w:hAnsi="Arial" w:cs="Arial"/>
                <w:b/>
                <w:bCs/>
                <w:sz w:val="16"/>
                <w:szCs w:val="16"/>
              </w:rPr>
              <w:t>Aire</w:t>
            </w:r>
            <w:r w:rsidR="16F7FD0A" w:rsidRPr="19E18B40">
              <w:rPr>
                <w:rFonts w:ascii="Arial" w:eastAsia="Arial" w:hAnsi="Arial" w:cs="Arial"/>
                <w:b/>
                <w:bCs/>
                <w:sz w:val="16"/>
                <w:szCs w:val="16"/>
              </w:rPr>
              <w:t xml:space="preserve"> (ha)</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CC0CD15" w14:textId="3A641606" w:rsidR="6C101128" w:rsidRDefault="16F7FD0A" w:rsidP="19E18B40">
            <w:pPr>
              <w:spacing w:after="0" w:line="276" w:lineRule="auto"/>
              <w:jc w:val="both"/>
              <w:rPr>
                <w:rFonts w:ascii="Arial" w:eastAsia="Arial" w:hAnsi="Arial" w:cs="Arial"/>
                <w:b/>
                <w:bCs/>
                <w:sz w:val="16"/>
                <w:szCs w:val="16"/>
              </w:rPr>
            </w:pPr>
            <w:r w:rsidRPr="19E18B40">
              <w:rPr>
                <w:rFonts w:ascii="Arial" w:eastAsia="Arial" w:hAnsi="Arial" w:cs="Arial"/>
                <w:b/>
                <w:bCs/>
                <w:sz w:val="16"/>
                <w:szCs w:val="16"/>
              </w:rPr>
              <w:t>Dose</w:t>
            </w:r>
            <w:r w:rsidR="12F0E86A" w:rsidRPr="19E18B40">
              <w:rPr>
                <w:rFonts w:ascii="Arial" w:eastAsia="Arial" w:hAnsi="Arial" w:cs="Arial"/>
                <w:b/>
                <w:bCs/>
                <w:sz w:val="16"/>
                <w:szCs w:val="16"/>
              </w:rPr>
              <w:t xml:space="preserve"> </w:t>
            </w:r>
            <w:r w:rsidRPr="19E18B40">
              <w:rPr>
                <w:rFonts w:ascii="Arial" w:eastAsia="Arial" w:hAnsi="Arial" w:cs="Arial"/>
                <w:b/>
                <w:bCs/>
                <w:sz w:val="16"/>
                <w:szCs w:val="16"/>
              </w:rPr>
              <w:t>(mm)</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86869DD" w14:textId="6A96F9A1" w:rsidR="6C101128" w:rsidRDefault="16F7FD0A" w:rsidP="19E18B40">
            <w:pPr>
              <w:spacing w:after="0" w:line="276" w:lineRule="auto"/>
              <w:jc w:val="both"/>
              <w:rPr>
                <w:rFonts w:ascii="Arial" w:eastAsia="Arial" w:hAnsi="Arial" w:cs="Arial"/>
                <w:b/>
                <w:bCs/>
                <w:color w:val="000000" w:themeColor="text1"/>
                <w:sz w:val="16"/>
                <w:szCs w:val="16"/>
              </w:rPr>
            </w:pPr>
            <w:r w:rsidRPr="19E18B40">
              <w:rPr>
                <w:rFonts w:ascii="Arial" w:eastAsia="Arial" w:hAnsi="Arial" w:cs="Arial"/>
                <w:b/>
                <w:bCs/>
                <w:color w:val="000000" w:themeColor="text1"/>
                <w:sz w:val="16"/>
                <w:szCs w:val="16"/>
              </w:rPr>
              <w:t>Exactitude</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B454DE5" w14:textId="52A477B6" w:rsidR="6C101128" w:rsidRDefault="16F7FD0A" w:rsidP="19E18B40">
            <w:pPr>
              <w:spacing w:after="0" w:line="276" w:lineRule="auto"/>
              <w:jc w:val="both"/>
              <w:rPr>
                <w:rFonts w:ascii="Arial" w:eastAsia="Arial" w:hAnsi="Arial" w:cs="Arial"/>
                <w:b/>
                <w:bCs/>
                <w:sz w:val="16"/>
                <w:szCs w:val="16"/>
              </w:rPr>
            </w:pPr>
            <w:r w:rsidRPr="19E18B40">
              <w:rPr>
                <w:rFonts w:ascii="Arial" w:eastAsia="Arial" w:hAnsi="Arial" w:cs="Arial"/>
                <w:b/>
                <w:bCs/>
                <w:sz w:val="16"/>
                <w:szCs w:val="16"/>
              </w:rPr>
              <w:t>V</w:t>
            </w:r>
            <w:r w:rsidR="5042E2A1" w:rsidRPr="19E18B40">
              <w:rPr>
                <w:rFonts w:ascii="Arial" w:eastAsia="Arial" w:hAnsi="Arial" w:cs="Arial"/>
                <w:b/>
                <w:bCs/>
                <w:sz w:val="16"/>
                <w:szCs w:val="16"/>
              </w:rPr>
              <w:t>.</w:t>
            </w:r>
            <w:r w:rsidRPr="19E18B40">
              <w:rPr>
                <w:rFonts w:ascii="Arial" w:eastAsia="Arial" w:hAnsi="Arial" w:cs="Arial"/>
                <w:b/>
                <w:bCs/>
                <w:sz w:val="16"/>
                <w:szCs w:val="16"/>
              </w:rPr>
              <w:t xml:space="preserve"> prescrit (m³)</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7A1023" w14:textId="77CE2F5B" w:rsidR="6C101128" w:rsidRDefault="16F7FD0A" w:rsidP="19E18B40">
            <w:pPr>
              <w:spacing w:after="0" w:line="276" w:lineRule="auto"/>
              <w:jc w:val="both"/>
              <w:rPr>
                <w:rFonts w:ascii="Arial" w:eastAsia="Arial" w:hAnsi="Arial" w:cs="Arial"/>
                <w:b/>
                <w:bCs/>
                <w:sz w:val="16"/>
                <w:szCs w:val="16"/>
              </w:rPr>
            </w:pPr>
            <w:r w:rsidRPr="19E18B40">
              <w:rPr>
                <w:rFonts w:ascii="Arial" w:eastAsia="Arial" w:hAnsi="Arial" w:cs="Arial"/>
                <w:b/>
                <w:bCs/>
                <w:sz w:val="16"/>
                <w:szCs w:val="16"/>
              </w:rPr>
              <w:t>V</w:t>
            </w:r>
            <w:r w:rsidR="71B8249C" w:rsidRPr="19E18B40">
              <w:rPr>
                <w:rFonts w:ascii="Arial" w:eastAsia="Arial" w:hAnsi="Arial" w:cs="Arial"/>
                <w:b/>
                <w:bCs/>
                <w:sz w:val="16"/>
                <w:szCs w:val="16"/>
              </w:rPr>
              <w:t>.</w:t>
            </w:r>
            <w:r w:rsidRPr="19E18B40">
              <w:rPr>
                <w:rFonts w:ascii="Arial" w:eastAsia="Arial" w:hAnsi="Arial" w:cs="Arial"/>
                <w:b/>
                <w:bCs/>
                <w:sz w:val="16"/>
                <w:szCs w:val="16"/>
              </w:rPr>
              <w:t xml:space="preserve"> appliqué (m³)</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C097868" w14:textId="18280DE4" w:rsidR="6C101128" w:rsidRDefault="16F7FD0A" w:rsidP="19E18B40">
            <w:pPr>
              <w:spacing w:after="0" w:line="276" w:lineRule="auto"/>
              <w:jc w:val="both"/>
              <w:rPr>
                <w:rFonts w:ascii="Arial" w:eastAsia="Arial" w:hAnsi="Arial" w:cs="Arial"/>
                <w:b/>
                <w:bCs/>
                <w:sz w:val="16"/>
                <w:szCs w:val="16"/>
              </w:rPr>
            </w:pPr>
            <w:r w:rsidRPr="19E18B40">
              <w:rPr>
                <w:rFonts w:ascii="Arial" w:eastAsia="Arial" w:hAnsi="Arial" w:cs="Arial"/>
                <w:b/>
                <w:bCs/>
                <w:sz w:val="16"/>
                <w:szCs w:val="16"/>
              </w:rPr>
              <w:t>Différence (m³</w:t>
            </w:r>
            <w:r w:rsidR="52FA9E31" w:rsidRPr="19E18B40">
              <w:rPr>
                <w:rFonts w:ascii="Arial" w:eastAsia="Arial" w:hAnsi="Arial" w:cs="Arial"/>
                <w:b/>
                <w:bCs/>
                <w:sz w:val="16"/>
                <w:szCs w:val="16"/>
              </w:rPr>
              <w:t>/ha</w:t>
            </w:r>
            <w:r w:rsidRPr="19E18B40">
              <w:rPr>
                <w:rFonts w:ascii="Arial" w:eastAsia="Arial" w:hAnsi="Arial" w:cs="Arial"/>
                <w:b/>
                <w:bCs/>
                <w:sz w:val="16"/>
                <w:szCs w:val="16"/>
              </w:rPr>
              <w:t>)</w:t>
            </w:r>
          </w:p>
        </w:tc>
      </w:tr>
      <w:tr w:rsidR="6C101128" w14:paraId="0187B3D4" w14:textId="77777777" w:rsidTr="67EFE7A5">
        <w:trPr>
          <w:trHeight w:val="345"/>
        </w:trPr>
        <w:tc>
          <w:tcPr>
            <w:tcW w:w="81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17F6006" w14:textId="26AE1FF0"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Pivot</w:t>
            </w:r>
          </w:p>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1B3AE60" w14:textId="0558DBBC"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03/07/23</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0BCDAF" w14:textId="776805BE"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Pivot_Pont</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918D06C" w14:textId="7F87BA92" w:rsidR="5BBBCBBD" w:rsidRDefault="0EB1AF81" w:rsidP="67EFE7A5">
            <w:pPr>
              <w:spacing w:after="0" w:line="276" w:lineRule="auto"/>
              <w:jc w:val="both"/>
              <w:rPr>
                <w:rFonts w:ascii="Arial" w:eastAsia="Arial" w:hAnsi="Arial" w:cs="Arial"/>
                <w:sz w:val="16"/>
                <w:szCs w:val="16"/>
              </w:rPr>
            </w:pPr>
            <w:r w:rsidRPr="67EFE7A5">
              <w:rPr>
                <w:rFonts w:ascii="Arial" w:eastAsia="Arial" w:hAnsi="Arial" w:cs="Arial"/>
                <w:sz w:val="16"/>
                <w:szCs w:val="16"/>
              </w:rPr>
              <w:t>15</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F6C84E2" w14:textId="45FF1A7D"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20</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12A643" w14:textId="674ED349"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90.2 %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2E9A14F" w14:textId="31CE51A3"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3400</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CC62DAD" w14:textId="5E38E278"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3067</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F4FF3EB" w14:textId="37B532A2" w:rsidR="6C101128" w:rsidRDefault="79BBE4D2" w:rsidP="19E18B40">
            <w:pPr>
              <w:spacing w:after="0" w:line="276" w:lineRule="auto"/>
              <w:jc w:val="both"/>
              <w:rPr>
                <w:rFonts w:ascii="Arial" w:eastAsia="Arial" w:hAnsi="Arial" w:cs="Arial"/>
                <w:b/>
                <w:bCs/>
                <w:color w:val="FF4000"/>
                <w:sz w:val="16"/>
                <w:szCs w:val="16"/>
              </w:rPr>
            </w:pPr>
            <w:r w:rsidRPr="67EFE7A5">
              <w:rPr>
                <w:rFonts w:ascii="Arial" w:eastAsia="Arial" w:hAnsi="Arial" w:cs="Arial"/>
                <w:b/>
                <w:bCs/>
                <w:color w:val="FF4000"/>
                <w:sz w:val="16"/>
                <w:szCs w:val="16"/>
              </w:rPr>
              <w:t>-</w:t>
            </w:r>
            <w:r w:rsidR="362E1055" w:rsidRPr="67EFE7A5">
              <w:rPr>
                <w:rFonts w:ascii="Arial" w:eastAsia="Arial" w:hAnsi="Arial" w:cs="Arial"/>
                <w:b/>
                <w:bCs/>
                <w:color w:val="FF4000"/>
                <w:sz w:val="16"/>
                <w:szCs w:val="16"/>
              </w:rPr>
              <w:t>20.3</w:t>
            </w:r>
          </w:p>
        </w:tc>
      </w:tr>
      <w:tr w:rsidR="6C101128" w14:paraId="5A007085" w14:textId="77777777" w:rsidTr="67EFE7A5">
        <w:trPr>
          <w:trHeight w:val="300"/>
        </w:trPr>
        <w:tc>
          <w:tcPr>
            <w:tcW w:w="818" w:type="dxa"/>
            <w:vMerge/>
            <w:vAlign w:val="center"/>
          </w:tcPr>
          <w:p w14:paraId="199B2937" w14:textId="77777777" w:rsidR="004103A6" w:rsidRDefault="004103A6"/>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E94DC36" w14:textId="202E5B40"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18/07/23</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6A22AB8" w14:textId="68FF4C6C"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Pivot_Pont</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181A907" w14:textId="19330E86" w:rsidR="6C101128" w:rsidRDefault="79BBE4D2" w:rsidP="67EFE7A5">
            <w:pPr>
              <w:spacing w:after="0" w:line="276" w:lineRule="auto"/>
              <w:jc w:val="both"/>
              <w:rPr>
                <w:rFonts w:ascii="Arial" w:eastAsia="Arial" w:hAnsi="Arial" w:cs="Arial"/>
                <w:sz w:val="16"/>
                <w:szCs w:val="16"/>
              </w:rPr>
            </w:pPr>
            <w:r w:rsidRPr="67EFE7A5">
              <w:rPr>
                <w:rFonts w:ascii="Arial" w:eastAsia="Arial" w:hAnsi="Arial" w:cs="Arial"/>
                <w:sz w:val="16"/>
                <w:szCs w:val="16"/>
              </w:rPr>
              <w:t>1</w:t>
            </w:r>
            <w:r w:rsidR="063A5140" w:rsidRPr="67EFE7A5">
              <w:rPr>
                <w:rFonts w:ascii="Arial" w:eastAsia="Arial" w:hAnsi="Arial" w:cs="Arial"/>
                <w:sz w:val="16"/>
                <w:szCs w:val="16"/>
              </w:rPr>
              <w:t>5</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E2793AA" w14:textId="7EE4B501"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20</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82E5FF5" w14:textId="00F220E0"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86.9 %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9ED5B71" w14:textId="40DFC1D9"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3400</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FB18BF" w14:textId="462E16E5"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2956</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440EA8" w14:textId="15B24650" w:rsidR="6C101128" w:rsidRDefault="79BBE4D2" w:rsidP="19E18B40">
            <w:pPr>
              <w:spacing w:after="0" w:line="276" w:lineRule="auto"/>
              <w:jc w:val="both"/>
              <w:rPr>
                <w:rFonts w:ascii="Arial" w:eastAsia="Arial" w:hAnsi="Arial" w:cs="Arial"/>
                <w:b/>
                <w:bCs/>
                <w:color w:val="FF4000"/>
                <w:sz w:val="16"/>
                <w:szCs w:val="16"/>
              </w:rPr>
            </w:pPr>
            <w:r w:rsidRPr="67EFE7A5">
              <w:rPr>
                <w:rFonts w:ascii="Arial" w:eastAsia="Arial" w:hAnsi="Arial" w:cs="Arial"/>
                <w:b/>
                <w:bCs/>
                <w:color w:val="FF4000"/>
                <w:sz w:val="16"/>
                <w:szCs w:val="16"/>
              </w:rPr>
              <w:t>-2</w:t>
            </w:r>
            <w:r w:rsidR="30DB795F" w:rsidRPr="67EFE7A5">
              <w:rPr>
                <w:rFonts w:ascii="Arial" w:eastAsia="Arial" w:hAnsi="Arial" w:cs="Arial"/>
                <w:b/>
                <w:bCs/>
                <w:color w:val="FF4000"/>
                <w:sz w:val="16"/>
                <w:szCs w:val="16"/>
              </w:rPr>
              <w:t>3.6</w:t>
            </w:r>
          </w:p>
        </w:tc>
      </w:tr>
      <w:tr w:rsidR="6C101128" w14:paraId="4A7A4A84" w14:textId="77777777" w:rsidTr="67EFE7A5">
        <w:trPr>
          <w:trHeight w:val="300"/>
        </w:trPr>
        <w:tc>
          <w:tcPr>
            <w:tcW w:w="818" w:type="dxa"/>
            <w:vMerge/>
            <w:vAlign w:val="center"/>
          </w:tcPr>
          <w:p w14:paraId="1A86E98C" w14:textId="77777777" w:rsidR="004103A6" w:rsidRDefault="004103A6"/>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3B03B72" w14:textId="5658C467"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03/06/25</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531A2F" w14:textId="0A604AB6"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Pivot_Pont</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6841FC" w14:textId="132FB8D0" w:rsidR="6C101128" w:rsidRDefault="79BBE4D2" w:rsidP="67EFE7A5">
            <w:pPr>
              <w:spacing w:after="0" w:line="276" w:lineRule="auto"/>
              <w:jc w:val="both"/>
              <w:rPr>
                <w:rFonts w:ascii="Arial" w:eastAsia="Arial" w:hAnsi="Arial" w:cs="Arial"/>
                <w:sz w:val="16"/>
                <w:szCs w:val="16"/>
              </w:rPr>
            </w:pPr>
            <w:r w:rsidRPr="67EFE7A5">
              <w:rPr>
                <w:rFonts w:ascii="Arial" w:eastAsia="Arial" w:hAnsi="Arial" w:cs="Arial"/>
                <w:sz w:val="16"/>
                <w:szCs w:val="16"/>
              </w:rPr>
              <w:t>1</w:t>
            </w:r>
            <w:r w:rsidR="1773B92C" w:rsidRPr="67EFE7A5">
              <w:rPr>
                <w:rFonts w:ascii="Arial" w:eastAsia="Arial" w:hAnsi="Arial" w:cs="Arial"/>
                <w:sz w:val="16"/>
                <w:szCs w:val="16"/>
              </w:rPr>
              <w:t>5</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F41AD16" w14:textId="7C7F6D01"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10</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C025F8D" w14:textId="74D2B17E"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84.2 %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C28B306" w14:textId="0DF587AA"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1700</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BC9B72F" w14:textId="3866BB2E"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1432</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BAE6776" w14:textId="1FE5B4AE" w:rsidR="6C101128" w:rsidRDefault="79BBE4D2" w:rsidP="19E18B40">
            <w:pPr>
              <w:spacing w:after="0" w:line="276" w:lineRule="auto"/>
              <w:jc w:val="both"/>
              <w:rPr>
                <w:rFonts w:ascii="Arial" w:eastAsia="Arial" w:hAnsi="Arial" w:cs="Arial"/>
                <w:b/>
                <w:bCs/>
                <w:color w:val="FF4000"/>
                <w:sz w:val="16"/>
                <w:szCs w:val="16"/>
              </w:rPr>
            </w:pPr>
            <w:r w:rsidRPr="67EFE7A5">
              <w:rPr>
                <w:rFonts w:ascii="Arial" w:eastAsia="Arial" w:hAnsi="Arial" w:cs="Arial"/>
                <w:b/>
                <w:bCs/>
                <w:color w:val="FF4000"/>
                <w:sz w:val="16"/>
                <w:szCs w:val="16"/>
              </w:rPr>
              <w:t>-1</w:t>
            </w:r>
            <w:r w:rsidR="00521866" w:rsidRPr="67EFE7A5">
              <w:rPr>
                <w:rFonts w:ascii="Arial" w:eastAsia="Arial" w:hAnsi="Arial" w:cs="Arial"/>
                <w:b/>
                <w:bCs/>
                <w:color w:val="FF4000"/>
                <w:sz w:val="16"/>
                <w:szCs w:val="16"/>
              </w:rPr>
              <w:t>6.3</w:t>
            </w:r>
          </w:p>
        </w:tc>
      </w:tr>
      <w:tr w:rsidR="6C101128" w14:paraId="62CAB1C2" w14:textId="77777777" w:rsidTr="67EFE7A5">
        <w:trPr>
          <w:trHeight w:val="300"/>
        </w:trPr>
        <w:tc>
          <w:tcPr>
            <w:tcW w:w="818" w:type="dxa"/>
            <w:vMerge/>
            <w:vAlign w:val="center"/>
          </w:tcPr>
          <w:p w14:paraId="67966FAA" w14:textId="77777777" w:rsidR="004103A6" w:rsidRDefault="004103A6"/>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A6E842E" w14:textId="227EE4F9"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30/06/25</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DEC7218" w14:textId="7FC3F0AB"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Pivot_Pont</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EFAEBF7" w14:textId="2BF48FDC" w:rsidR="6C101128" w:rsidRDefault="79BBE4D2" w:rsidP="67EFE7A5">
            <w:pPr>
              <w:spacing w:after="0" w:line="276" w:lineRule="auto"/>
              <w:jc w:val="both"/>
              <w:rPr>
                <w:rFonts w:ascii="Arial" w:eastAsia="Arial" w:hAnsi="Arial" w:cs="Arial"/>
                <w:sz w:val="16"/>
                <w:szCs w:val="16"/>
              </w:rPr>
            </w:pPr>
            <w:r w:rsidRPr="67EFE7A5">
              <w:rPr>
                <w:rFonts w:ascii="Arial" w:eastAsia="Arial" w:hAnsi="Arial" w:cs="Arial"/>
                <w:sz w:val="16"/>
                <w:szCs w:val="16"/>
              </w:rPr>
              <w:t>1</w:t>
            </w:r>
            <w:r w:rsidR="1EC8BB94" w:rsidRPr="67EFE7A5">
              <w:rPr>
                <w:rFonts w:ascii="Arial" w:eastAsia="Arial" w:hAnsi="Arial" w:cs="Arial"/>
                <w:sz w:val="16"/>
                <w:szCs w:val="16"/>
              </w:rPr>
              <w:t>5</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B99421" w14:textId="65C6CAFE"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18</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69C10C0" w14:textId="188F4CB2"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89.6 %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FF90B59" w14:textId="5E3DED73"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3060</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47AE7CC" w14:textId="0FA55D1B"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2741</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84DE829" w14:textId="39400CF7" w:rsidR="6C101128" w:rsidRDefault="79BBE4D2" w:rsidP="19E18B40">
            <w:pPr>
              <w:spacing w:after="0" w:line="276" w:lineRule="auto"/>
              <w:jc w:val="both"/>
              <w:rPr>
                <w:rFonts w:ascii="Arial" w:eastAsia="Arial" w:hAnsi="Arial" w:cs="Arial"/>
                <w:b/>
                <w:bCs/>
                <w:color w:val="FF4000"/>
                <w:sz w:val="16"/>
                <w:szCs w:val="16"/>
              </w:rPr>
            </w:pPr>
            <w:r w:rsidRPr="67EFE7A5">
              <w:rPr>
                <w:rFonts w:ascii="Arial" w:eastAsia="Arial" w:hAnsi="Arial" w:cs="Arial"/>
                <w:b/>
                <w:bCs/>
                <w:color w:val="FF4000"/>
                <w:sz w:val="16"/>
                <w:szCs w:val="16"/>
              </w:rPr>
              <w:t>-</w:t>
            </w:r>
            <w:r w:rsidR="20E41E4D" w:rsidRPr="67EFE7A5">
              <w:rPr>
                <w:rFonts w:ascii="Arial" w:eastAsia="Arial" w:hAnsi="Arial" w:cs="Arial"/>
                <w:b/>
                <w:bCs/>
                <w:color w:val="FF4000"/>
                <w:sz w:val="16"/>
                <w:szCs w:val="16"/>
              </w:rPr>
              <w:t>26.7</w:t>
            </w:r>
          </w:p>
        </w:tc>
      </w:tr>
      <w:tr w:rsidR="6C101128" w14:paraId="5B284045" w14:textId="77777777" w:rsidTr="67EFE7A5">
        <w:trPr>
          <w:trHeight w:val="300"/>
        </w:trPr>
        <w:tc>
          <w:tcPr>
            <w:tcW w:w="818" w:type="dxa"/>
            <w:vMerge/>
            <w:vAlign w:val="center"/>
          </w:tcPr>
          <w:p w14:paraId="150BAE9E" w14:textId="77777777" w:rsidR="004103A6" w:rsidRDefault="004103A6"/>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A07F91E" w14:textId="519A6855"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02/07/25</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90F8B6D" w14:textId="2DDF7F63"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Pivot_Pont</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95CCA85" w14:textId="443465BB" w:rsidR="6C101128" w:rsidRDefault="79BBE4D2" w:rsidP="67EFE7A5">
            <w:pPr>
              <w:spacing w:after="0" w:line="276" w:lineRule="auto"/>
              <w:jc w:val="both"/>
              <w:rPr>
                <w:rFonts w:ascii="Arial" w:eastAsia="Arial" w:hAnsi="Arial" w:cs="Arial"/>
                <w:sz w:val="16"/>
                <w:szCs w:val="16"/>
              </w:rPr>
            </w:pPr>
            <w:r w:rsidRPr="67EFE7A5">
              <w:rPr>
                <w:rFonts w:ascii="Arial" w:eastAsia="Arial" w:hAnsi="Arial" w:cs="Arial"/>
                <w:sz w:val="16"/>
                <w:szCs w:val="16"/>
              </w:rPr>
              <w:t>1</w:t>
            </w:r>
            <w:r w:rsidR="1EC8BB94" w:rsidRPr="67EFE7A5">
              <w:rPr>
                <w:rFonts w:ascii="Arial" w:eastAsia="Arial" w:hAnsi="Arial" w:cs="Arial"/>
                <w:sz w:val="16"/>
                <w:szCs w:val="16"/>
              </w:rPr>
              <w:t>5</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DEF6F93" w14:textId="60DB5778"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18</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56D60F" w14:textId="5556E89E"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84.1 %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FC21C0A" w14:textId="4C36FFC1"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3060</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B5220DB" w14:textId="0AF6A66C"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2573</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3D21A4A" w14:textId="4296A853" w:rsidR="6C101128" w:rsidRDefault="79BBE4D2" w:rsidP="19E18B40">
            <w:pPr>
              <w:spacing w:after="0" w:line="276" w:lineRule="auto"/>
              <w:jc w:val="both"/>
              <w:rPr>
                <w:rFonts w:ascii="Arial" w:eastAsia="Arial" w:hAnsi="Arial" w:cs="Arial"/>
                <w:b/>
                <w:bCs/>
                <w:color w:val="FF4000"/>
                <w:sz w:val="16"/>
                <w:szCs w:val="16"/>
              </w:rPr>
            </w:pPr>
            <w:r w:rsidRPr="67EFE7A5">
              <w:rPr>
                <w:rFonts w:ascii="Arial" w:eastAsia="Arial" w:hAnsi="Arial" w:cs="Arial"/>
                <w:b/>
                <w:bCs/>
                <w:color w:val="FF4000"/>
                <w:sz w:val="16"/>
                <w:szCs w:val="16"/>
              </w:rPr>
              <w:t>-</w:t>
            </w:r>
            <w:r w:rsidR="5DBB958A" w:rsidRPr="67EFE7A5">
              <w:rPr>
                <w:rFonts w:ascii="Arial" w:eastAsia="Arial" w:hAnsi="Arial" w:cs="Arial"/>
                <w:b/>
                <w:bCs/>
                <w:color w:val="FF4000"/>
                <w:sz w:val="16"/>
                <w:szCs w:val="16"/>
              </w:rPr>
              <w:t>33.4</w:t>
            </w:r>
          </w:p>
        </w:tc>
      </w:tr>
      <w:tr w:rsidR="6C101128" w14:paraId="218C07F8" w14:textId="77777777" w:rsidTr="67EFE7A5">
        <w:trPr>
          <w:trHeight w:val="300"/>
        </w:trPr>
        <w:tc>
          <w:tcPr>
            <w:tcW w:w="81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0D8C3D7" w14:textId="3E451065"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Canon</w:t>
            </w:r>
          </w:p>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E39B5C4" w14:textId="695A56D8"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07/06/23</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60737AC" w14:textId="1B610F67"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GrdVillers_G</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C651818" w14:textId="669003F5"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11</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4E4147C" w14:textId="297C152D"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20</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E883373" w14:textId="4C6AB1FA"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105.6 %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3CBB19A" w14:textId="5F52CE49"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2200</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42898B5" w14:textId="71FD23AF"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2324</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453EC8B" w14:textId="0F05686F" w:rsidR="6C101128" w:rsidRDefault="16F7FD0A" w:rsidP="19E18B40">
            <w:pPr>
              <w:spacing w:after="0" w:line="276" w:lineRule="auto"/>
              <w:jc w:val="both"/>
              <w:rPr>
                <w:rFonts w:ascii="Arial" w:eastAsia="Arial" w:hAnsi="Arial" w:cs="Arial"/>
                <w:b/>
                <w:bCs/>
                <w:color w:val="3465A4"/>
                <w:sz w:val="16"/>
                <w:szCs w:val="16"/>
              </w:rPr>
            </w:pPr>
            <w:r w:rsidRPr="19E18B40">
              <w:rPr>
                <w:rFonts w:ascii="Arial" w:eastAsia="Arial" w:hAnsi="Arial" w:cs="Arial"/>
                <w:b/>
                <w:bCs/>
                <w:color w:val="3465A4"/>
                <w:sz w:val="16"/>
                <w:szCs w:val="16"/>
              </w:rPr>
              <w:t>11.3</w:t>
            </w:r>
          </w:p>
        </w:tc>
      </w:tr>
      <w:tr w:rsidR="6C101128" w14:paraId="327F8189" w14:textId="77777777" w:rsidTr="67EFE7A5">
        <w:trPr>
          <w:trHeight w:val="300"/>
        </w:trPr>
        <w:tc>
          <w:tcPr>
            <w:tcW w:w="818" w:type="dxa"/>
            <w:vMerge/>
            <w:vAlign w:val="center"/>
          </w:tcPr>
          <w:p w14:paraId="255D3F58" w14:textId="77777777" w:rsidR="004103A6" w:rsidRDefault="004103A6"/>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65F61DA" w14:textId="006EA439"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11/06/23</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607AC0E" w14:textId="08691C8D"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GrdVillers_G</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9A8D46" w14:textId="305815B0"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11</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AEDD20D" w14:textId="75A494B7"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20</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971EBB" w14:textId="52DCB91C"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107.9 %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29CAFE1" w14:textId="680E5FE6"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2200</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9E72D9" w14:textId="32BA4B11"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2374</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1FEBCED" w14:textId="4C6656C9" w:rsidR="6C101128" w:rsidRDefault="16F7FD0A" w:rsidP="19E18B40">
            <w:pPr>
              <w:spacing w:after="0" w:line="276" w:lineRule="auto"/>
              <w:jc w:val="both"/>
              <w:rPr>
                <w:rFonts w:ascii="Arial" w:eastAsia="Arial" w:hAnsi="Arial" w:cs="Arial"/>
                <w:b/>
                <w:bCs/>
                <w:color w:val="3465A4"/>
                <w:sz w:val="16"/>
                <w:szCs w:val="16"/>
              </w:rPr>
            </w:pPr>
            <w:r w:rsidRPr="19E18B40">
              <w:rPr>
                <w:rFonts w:ascii="Arial" w:eastAsia="Arial" w:hAnsi="Arial" w:cs="Arial"/>
                <w:b/>
                <w:bCs/>
                <w:color w:val="3465A4"/>
                <w:sz w:val="16"/>
                <w:szCs w:val="16"/>
              </w:rPr>
              <w:t>15.8</w:t>
            </w:r>
          </w:p>
        </w:tc>
      </w:tr>
      <w:tr w:rsidR="6C101128" w14:paraId="26C54D1D" w14:textId="77777777" w:rsidTr="67EFE7A5">
        <w:trPr>
          <w:trHeight w:val="360"/>
        </w:trPr>
        <w:tc>
          <w:tcPr>
            <w:tcW w:w="81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A54AD29" w14:textId="72F38958"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Rampe</w:t>
            </w:r>
          </w:p>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1F076CD" w14:textId="28B89E86"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14/08/25</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239FFC9" w14:textId="17EA0E12"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GrdSeumoy_D</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805AB3" w14:textId="55A006C7"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9</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FC5C5A" w14:textId="3BD359E8"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20</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28F3112" w14:textId="7A5E916D"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115.5 %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275FD35" w14:textId="7F2F5E86"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1800</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59D64B" w14:textId="030BD59A"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2079</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ECFAA4" w14:textId="21FD480E" w:rsidR="6C101128" w:rsidRDefault="16F7FD0A" w:rsidP="19E18B40">
            <w:pPr>
              <w:spacing w:after="0" w:line="276" w:lineRule="auto"/>
              <w:jc w:val="both"/>
              <w:rPr>
                <w:rFonts w:ascii="Arial" w:eastAsia="Arial" w:hAnsi="Arial" w:cs="Arial"/>
                <w:b/>
                <w:bCs/>
                <w:color w:val="3465A4"/>
                <w:sz w:val="16"/>
                <w:szCs w:val="16"/>
              </w:rPr>
            </w:pPr>
            <w:r w:rsidRPr="19E18B40">
              <w:rPr>
                <w:rFonts w:ascii="Arial" w:eastAsia="Arial" w:hAnsi="Arial" w:cs="Arial"/>
                <w:b/>
                <w:bCs/>
                <w:color w:val="3465A4"/>
                <w:sz w:val="16"/>
                <w:szCs w:val="16"/>
              </w:rPr>
              <w:t>31</w:t>
            </w:r>
          </w:p>
        </w:tc>
      </w:tr>
      <w:tr w:rsidR="6C101128" w14:paraId="07016088" w14:textId="77777777" w:rsidTr="67EFE7A5">
        <w:trPr>
          <w:trHeight w:val="300"/>
        </w:trPr>
        <w:tc>
          <w:tcPr>
            <w:tcW w:w="818" w:type="dxa"/>
            <w:vMerge/>
            <w:vAlign w:val="center"/>
          </w:tcPr>
          <w:p w14:paraId="4ADE224D" w14:textId="77777777" w:rsidR="004103A6" w:rsidRDefault="004103A6"/>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FA79EE" w14:textId="6E267E75"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28/08/25</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5046FEC" w14:textId="3FFD42DE"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GrdSeumoy_D</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AA524E" w14:textId="023247D5"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9</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936CFCD" w14:textId="4D8B7BF8"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12</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95DAF4" w14:textId="3D880509"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101.9 %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227C67" w14:textId="5DF130A6"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1080</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BB4598" w14:textId="1F929800"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1100</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CFA674A" w14:textId="2150A862" w:rsidR="6C101128" w:rsidRDefault="16F7FD0A" w:rsidP="19E18B40">
            <w:pPr>
              <w:spacing w:after="0" w:line="276" w:lineRule="auto"/>
              <w:jc w:val="both"/>
              <w:rPr>
                <w:rFonts w:ascii="Arial" w:eastAsia="Arial" w:hAnsi="Arial" w:cs="Arial"/>
                <w:b/>
                <w:bCs/>
                <w:color w:val="3465A4"/>
                <w:sz w:val="16"/>
                <w:szCs w:val="16"/>
              </w:rPr>
            </w:pPr>
            <w:r w:rsidRPr="19E18B40">
              <w:rPr>
                <w:rFonts w:ascii="Arial" w:eastAsia="Arial" w:hAnsi="Arial" w:cs="Arial"/>
                <w:b/>
                <w:bCs/>
                <w:color w:val="3465A4"/>
                <w:sz w:val="16"/>
                <w:szCs w:val="16"/>
              </w:rPr>
              <w:t>2.2</w:t>
            </w:r>
          </w:p>
        </w:tc>
      </w:tr>
      <w:tr w:rsidR="6C101128" w14:paraId="2E452AA4" w14:textId="77777777" w:rsidTr="67EFE7A5">
        <w:trPr>
          <w:trHeight w:val="300"/>
        </w:trPr>
        <w:tc>
          <w:tcPr>
            <w:tcW w:w="818" w:type="dxa"/>
            <w:vMerge/>
            <w:vAlign w:val="center"/>
          </w:tcPr>
          <w:p w14:paraId="2679B741" w14:textId="77777777" w:rsidR="004103A6" w:rsidRDefault="004103A6"/>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EE1A521" w14:textId="071F6724"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27/06/25</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0CEA48C" w14:textId="39765E7C"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LocSeumoy</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FF4D1C6" w14:textId="08C36103"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12</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D7E95D2" w14:textId="25BA5D3E"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20</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0ABFCCE" w14:textId="2E5ACA79"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87.8 %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07FD55" w14:textId="40A717FF"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2354</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176182F" w14:textId="2C2A1529"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2068</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FD5CAF" w14:textId="05CCBEC3" w:rsidR="6C101128" w:rsidRDefault="16F7FD0A" w:rsidP="19E18B40">
            <w:pPr>
              <w:spacing w:after="0" w:line="276" w:lineRule="auto"/>
              <w:jc w:val="both"/>
              <w:rPr>
                <w:rFonts w:ascii="Arial" w:eastAsia="Arial" w:hAnsi="Arial" w:cs="Arial"/>
                <w:b/>
                <w:bCs/>
                <w:color w:val="FF4000"/>
                <w:sz w:val="16"/>
                <w:szCs w:val="16"/>
              </w:rPr>
            </w:pPr>
            <w:r w:rsidRPr="19E18B40">
              <w:rPr>
                <w:rFonts w:ascii="Arial" w:eastAsia="Arial" w:hAnsi="Arial" w:cs="Arial"/>
                <w:b/>
                <w:bCs/>
                <w:color w:val="FF4000"/>
                <w:sz w:val="16"/>
                <w:szCs w:val="16"/>
              </w:rPr>
              <w:t>-24.3</w:t>
            </w:r>
          </w:p>
        </w:tc>
      </w:tr>
      <w:tr w:rsidR="6C101128" w14:paraId="5AB6A987" w14:textId="77777777" w:rsidTr="67EFE7A5">
        <w:trPr>
          <w:trHeight w:val="300"/>
        </w:trPr>
        <w:tc>
          <w:tcPr>
            <w:tcW w:w="818" w:type="dxa"/>
            <w:vMerge/>
            <w:vAlign w:val="center"/>
          </w:tcPr>
          <w:p w14:paraId="57FCED4E" w14:textId="77777777" w:rsidR="004103A6" w:rsidRDefault="004103A6"/>
        </w:tc>
        <w:tc>
          <w:tcPr>
            <w:tcW w:w="90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F34AFA2" w14:textId="691C08B6"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21/08/25</w:t>
            </w:r>
          </w:p>
        </w:tc>
        <w:tc>
          <w:tcPr>
            <w:tcW w:w="13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DFE1D5F" w14:textId="5C0089B1"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GrdSeumoy_G</w:t>
            </w:r>
          </w:p>
        </w:tc>
        <w:tc>
          <w:tcPr>
            <w:tcW w:w="57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0E218B4" w14:textId="13CAC3E1"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12</w:t>
            </w:r>
          </w:p>
        </w:tc>
        <w:tc>
          <w:tcPr>
            <w:tcW w:w="67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8715F37" w14:textId="5383A467"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20</w:t>
            </w:r>
          </w:p>
        </w:tc>
        <w:tc>
          <w:tcPr>
            <w:tcW w:w="111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7CB95B7" w14:textId="019FAB5B" w:rsidR="6C101128" w:rsidRDefault="16F7FD0A" w:rsidP="19E18B40">
            <w:pPr>
              <w:spacing w:after="0" w:line="276" w:lineRule="auto"/>
              <w:jc w:val="both"/>
              <w:rPr>
                <w:rFonts w:ascii="Arial" w:eastAsia="Arial" w:hAnsi="Arial" w:cs="Arial"/>
                <w:color w:val="000000" w:themeColor="text1"/>
                <w:sz w:val="16"/>
                <w:szCs w:val="16"/>
              </w:rPr>
            </w:pPr>
            <w:r w:rsidRPr="19E18B40">
              <w:rPr>
                <w:rFonts w:ascii="Arial" w:eastAsia="Arial" w:hAnsi="Arial" w:cs="Arial"/>
                <w:color w:val="000000" w:themeColor="text1"/>
                <w:sz w:val="16"/>
                <w:szCs w:val="16"/>
              </w:rPr>
              <w:t>99.1 %</w:t>
            </w:r>
          </w:p>
        </w:tc>
        <w:tc>
          <w:tcPr>
            <w:tcW w:w="10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0694F1" w14:textId="04815E38"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2400</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2E7DEC1" w14:textId="6D54AAF1" w:rsidR="6C101128" w:rsidRDefault="16F7FD0A" w:rsidP="19E18B40">
            <w:pPr>
              <w:spacing w:after="0" w:line="276" w:lineRule="auto"/>
              <w:jc w:val="both"/>
              <w:rPr>
                <w:rFonts w:ascii="Arial" w:eastAsia="Arial" w:hAnsi="Arial" w:cs="Arial"/>
                <w:sz w:val="16"/>
                <w:szCs w:val="16"/>
              </w:rPr>
            </w:pPr>
            <w:r w:rsidRPr="19E18B40">
              <w:rPr>
                <w:rFonts w:ascii="Arial" w:eastAsia="Arial" w:hAnsi="Arial" w:cs="Arial"/>
                <w:sz w:val="16"/>
                <w:szCs w:val="16"/>
              </w:rPr>
              <w:t>2379</w:t>
            </w:r>
          </w:p>
        </w:tc>
        <w:tc>
          <w:tcPr>
            <w:tcW w:w="1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D9E913C" w14:textId="1291CEB6" w:rsidR="6C101128" w:rsidRDefault="16F7FD0A" w:rsidP="19E18B40">
            <w:pPr>
              <w:spacing w:after="0" w:line="276" w:lineRule="auto"/>
              <w:jc w:val="both"/>
              <w:rPr>
                <w:rFonts w:ascii="Arial" w:eastAsia="Arial" w:hAnsi="Arial" w:cs="Arial"/>
                <w:b/>
                <w:bCs/>
                <w:color w:val="FF4000"/>
                <w:sz w:val="16"/>
                <w:szCs w:val="16"/>
              </w:rPr>
            </w:pPr>
            <w:r w:rsidRPr="19E18B40">
              <w:rPr>
                <w:rFonts w:ascii="Arial" w:eastAsia="Arial" w:hAnsi="Arial" w:cs="Arial"/>
                <w:b/>
                <w:bCs/>
                <w:color w:val="FF4000"/>
                <w:sz w:val="16"/>
                <w:szCs w:val="16"/>
              </w:rPr>
              <w:t>-1.8</w:t>
            </w:r>
          </w:p>
        </w:tc>
      </w:tr>
    </w:tbl>
    <w:p w14:paraId="09841DC9" w14:textId="41C6E861" w:rsidR="6C101128" w:rsidRDefault="6C101128" w:rsidP="19E18B40">
      <w:pPr>
        <w:spacing w:line="276" w:lineRule="auto"/>
        <w:jc w:val="both"/>
        <w:rPr>
          <w:rFonts w:ascii="Arial" w:eastAsia="Arial" w:hAnsi="Arial" w:cs="Arial"/>
          <w:sz w:val="16"/>
          <w:szCs w:val="16"/>
        </w:rPr>
      </w:pPr>
    </w:p>
    <w:p w14:paraId="774845D2" w14:textId="02E02E3A" w:rsidR="29E04D63" w:rsidRDefault="6407F3F9" w:rsidP="5B14B977">
      <w:pPr>
        <w:pStyle w:val="Heading5"/>
        <w:rPr>
          <w:rFonts w:ascii="Arial" w:eastAsia="Arial" w:hAnsi="Arial" w:cs="Arial"/>
          <w:sz w:val="20"/>
          <w:szCs w:val="20"/>
        </w:rPr>
      </w:pPr>
      <w:r>
        <w:t>Pivot</w:t>
      </w:r>
    </w:p>
    <w:p w14:paraId="37E025F7" w14:textId="3925C6DA" w:rsidR="1C85C5B2" w:rsidRDefault="47FF2019" w:rsidP="20736A9E">
      <w:pPr>
        <w:spacing w:before="240" w:after="240" w:line="276" w:lineRule="auto"/>
        <w:jc w:val="both"/>
        <w:rPr>
          <w:rFonts w:ascii="Arial" w:eastAsia="Arial" w:hAnsi="Arial" w:cs="Arial"/>
          <w:sz w:val="20"/>
          <w:szCs w:val="20"/>
        </w:rPr>
      </w:pPr>
      <w:r w:rsidRPr="19E18B40">
        <w:rPr>
          <w:rFonts w:ascii="Arial" w:eastAsia="Arial" w:hAnsi="Arial" w:cs="Arial"/>
          <w:sz w:val="20"/>
          <w:szCs w:val="20"/>
        </w:rPr>
        <w:t>Pour l</w:t>
      </w:r>
      <w:r w:rsidR="784F07B3" w:rsidRPr="19E18B40">
        <w:rPr>
          <w:rFonts w:ascii="Arial" w:eastAsia="Arial" w:hAnsi="Arial" w:cs="Arial"/>
          <w:sz w:val="20"/>
          <w:szCs w:val="20"/>
        </w:rPr>
        <w:t>’ensemble des</w:t>
      </w:r>
      <w:r w:rsidRPr="19E18B40">
        <w:rPr>
          <w:rFonts w:ascii="Arial" w:eastAsia="Arial" w:hAnsi="Arial" w:cs="Arial"/>
          <w:sz w:val="20"/>
          <w:szCs w:val="20"/>
        </w:rPr>
        <w:t xml:space="preserve"> résultats du pivot avant entretien, il aurait fallu augmenter les volumes d’eau appliqués pour atteindre la dose cible. Pour les deux irrigations où 20 mm d’eau étaient prescrits, entre 294 m³ et 392 m³ supplémentaires auraient dû être appliqués pour atteindre cette dose. À titre de comparaison, un passage de canon sur 516 m à 20 mm nécessite environ 702 m³ d’eau, ce qui correspond à un passage sur les parcelles ThAuto ou ThMaison. Autrement dit, il aurait fallu ajouter l’équivalent d’un demi-passage </w:t>
      </w:r>
      <w:r w:rsidR="711E70BB" w:rsidRPr="19E18B40">
        <w:rPr>
          <w:rFonts w:ascii="Arial" w:eastAsia="Arial" w:hAnsi="Arial" w:cs="Arial"/>
          <w:sz w:val="20"/>
          <w:szCs w:val="20"/>
        </w:rPr>
        <w:t>réalisé sur la</w:t>
      </w:r>
      <w:r w:rsidRPr="19E18B40">
        <w:rPr>
          <w:rFonts w:ascii="Arial" w:eastAsia="Arial" w:hAnsi="Arial" w:cs="Arial"/>
          <w:sz w:val="20"/>
          <w:szCs w:val="20"/>
        </w:rPr>
        <w:t xml:space="preserve"> parcelle ThMaison en termes de volume d’eau pour atteindre la dose cible avec le pivot.</w:t>
      </w:r>
    </w:p>
    <w:p w14:paraId="7EB4544F" w14:textId="42875BFD" w:rsidR="6C101128" w:rsidRDefault="6C101128" w:rsidP="20736A9E">
      <w:pPr>
        <w:spacing w:before="240" w:after="240" w:line="276" w:lineRule="auto"/>
        <w:jc w:val="both"/>
        <w:rPr>
          <w:rFonts w:ascii="Arial" w:eastAsia="Arial" w:hAnsi="Arial" w:cs="Arial"/>
          <w:sz w:val="20"/>
          <w:szCs w:val="20"/>
        </w:rPr>
      </w:pPr>
    </w:p>
    <w:p w14:paraId="262F8186" w14:textId="77C6FA29" w:rsidR="24C30367" w:rsidRDefault="0A4CF168" w:rsidP="29E2A7BA">
      <w:pPr>
        <w:pStyle w:val="Heading5"/>
        <w:rPr>
          <w:rFonts w:ascii="Arial" w:eastAsia="Arial" w:hAnsi="Arial" w:cs="Arial"/>
        </w:rPr>
      </w:pPr>
      <w:r>
        <w:t>Canon</w:t>
      </w:r>
    </w:p>
    <w:p w14:paraId="55962071" w14:textId="651F1480" w:rsidR="1D3ED209" w:rsidRDefault="26EC7A2F" w:rsidP="20736A9E">
      <w:pPr>
        <w:spacing w:before="240" w:after="240" w:line="276" w:lineRule="auto"/>
        <w:jc w:val="both"/>
        <w:rPr>
          <w:rFonts w:ascii="Arial" w:eastAsia="Arial" w:hAnsi="Arial" w:cs="Arial"/>
          <w:sz w:val="20"/>
          <w:szCs w:val="20"/>
        </w:rPr>
      </w:pPr>
      <w:r w:rsidRPr="19E18B40">
        <w:rPr>
          <w:rFonts w:ascii="Arial" w:eastAsia="Arial" w:hAnsi="Arial" w:cs="Arial"/>
          <w:sz w:val="20"/>
          <w:szCs w:val="20"/>
        </w:rPr>
        <w:t>L’eau fournie par le canon mis en place sur la parcelle GrdVillers_G lors de la saison 2024 a conduit à l’application de volumes d’eau supérieurs à la dose cible, de l’ordre de 11,3 à 15 m³/ha. Cela représente au total entre 124 et 174 m³ d’eau qui auraient pu être économisés. À titre de comparaison, un passage de canon sur 229 m à 14 mm nécessite environ 238 m³ d’eau, ce qui correspond à un passage sur la parcelle Lambert. Autrement dit, un volume d’eau équivalent à environ deux tiers d’un passage de la parcelle Lambert aurait pu être économisé à chaque tour d’irrigation à GrdVillers_G avec le canon.</w:t>
      </w:r>
    </w:p>
    <w:p w14:paraId="6DCB1304" w14:textId="199931A9" w:rsidR="6C101128" w:rsidRDefault="6C101128" w:rsidP="20736A9E">
      <w:pPr>
        <w:spacing w:before="240" w:after="240" w:line="276" w:lineRule="auto"/>
        <w:jc w:val="both"/>
        <w:rPr>
          <w:rFonts w:ascii="Arial" w:eastAsia="Arial" w:hAnsi="Arial" w:cs="Arial"/>
          <w:sz w:val="20"/>
          <w:szCs w:val="20"/>
        </w:rPr>
      </w:pPr>
    </w:p>
    <w:p w14:paraId="0BACD4C2" w14:textId="4B4776C6" w:rsidR="1D3ED209" w:rsidRDefault="26EC7A2F" w:rsidP="29E2A7BA">
      <w:pPr>
        <w:pStyle w:val="Heading5"/>
        <w:rPr>
          <w:rFonts w:ascii="Arial" w:eastAsia="Arial" w:hAnsi="Arial" w:cs="Arial"/>
          <w:color w:val="auto"/>
          <w:sz w:val="20"/>
          <w:szCs w:val="20"/>
        </w:rPr>
      </w:pPr>
      <w:r>
        <w:t>Rampe</w:t>
      </w:r>
    </w:p>
    <w:p w14:paraId="3AB708B5" w14:textId="5BC9352E" w:rsidR="6C101128" w:rsidRDefault="2F56246D" w:rsidP="5DC60287">
      <w:pPr>
        <w:spacing w:line="276" w:lineRule="auto"/>
        <w:jc w:val="both"/>
        <w:rPr>
          <w:rFonts w:ascii="Arial" w:eastAsia="Arial" w:hAnsi="Arial" w:cs="Arial"/>
          <w:sz w:val="20"/>
          <w:szCs w:val="20"/>
        </w:rPr>
      </w:pPr>
      <w:r w:rsidRPr="5DC60287">
        <w:rPr>
          <w:rFonts w:ascii="Arial" w:eastAsia="Arial" w:hAnsi="Arial" w:cs="Arial"/>
          <w:sz w:val="20"/>
          <w:szCs w:val="20"/>
        </w:rPr>
        <w:t>Aucune tendance ne semble se dégager des résultats obtenus avec la ramp</w:t>
      </w:r>
      <w:r w:rsidR="545E5300" w:rsidRPr="5DC60287">
        <w:rPr>
          <w:rFonts w:ascii="Arial" w:eastAsia="Arial" w:hAnsi="Arial" w:cs="Arial"/>
          <w:sz w:val="20"/>
          <w:szCs w:val="20"/>
        </w:rPr>
        <w:t>e.</w:t>
      </w:r>
    </w:p>
    <w:p w14:paraId="78976DCF" w14:textId="6628C89F" w:rsidR="738B7887" w:rsidRDefault="738B7887" w:rsidP="19E18B40">
      <w:pPr>
        <w:spacing w:line="276" w:lineRule="auto"/>
        <w:jc w:val="both"/>
        <w:rPr>
          <w:rFonts w:ascii="Arial" w:eastAsia="Arial" w:hAnsi="Arial" w:cs="Arial"/>
          <w:sz w:val="20"/>
          <w:szCs w:val="20"/>
        </w:rPr>
      </w:pPr>
    </w:p>
    <w:p w14:paraId="10ED0186" w14:textId="23321965" w:rsidR="736DD9EC" w:rsidRDefault="161CAEA0" w:rsidP="19E18B40">
      <w:pPr>
        <w:pStyle w:val="Heading3"/>
        <w:spacing w:line="276" w:lineRule="auto"/>
        <w:jc w:val="both"/>
        <w:rPr>
          <w:rFonts w:ascii="Arial" w:eastAsia="Arial" w:hAnsi="Arial" w:cs="Arial"/>
        </w:rPr>
      </w:pPr>
      <w:r w:rsidRPr="5DC60287">
        <w:rPr>
          <w:rFonts w:ascii="Arial" w:eastAsia="Arial" w:hAnsi="Arial" w:cs="Arial"/>
        </w:rPr>
        <w:t>Proportion du champ sur ou sous-irriguées</w:t>
      </w:r>
    </w:p>
    <w:p w14:paraId="5CD16FF2" w14:textId="380D2943" w:rsidR="1D9FA65D" w:rsidRDefault="1D9FA65D" w:rsidP="655D9A97">
      <w:pPr>
        <w:pStyle w:val="Heading4"/>
        <w:jc w:val="both"/>
      </w:pPr>
      <w:r>
        <w:t>Matériel et méthode</w:t>
      </w:r>
    </w:p>
    <w:p w14:paraId="0D961B7C" w14:textId="03C53596" w:rsidR="1BD42BE3" w:rsidRDefault="4D1A1521" w:rsidP="20736A9E">
      <w:pPr>
        <w:spacing w:line="276" w:lineRule="auto"/>
        <w:jc w:val="both"/>
        <w:rPr>
          <w:rFonts w:ascii="Arial" w:eastAsia="Arial" w:hAnsi="Arial" w:cs="Arial"/>
          <w:sz w:val="20"/>
          <w:szCs w:val="20"/>
        </w:rPr>
      </w:pPr>
      <w:r w:rsidRPr="5DC60287">
        <w:rPr>
          <w:rFonts w:ascii="Arial" w:eastAsia="Arial" w:hAnsi="Arial" w:cs="Arial"/>
          <w:sz w:val="20"/>
          <w:szCs w:val="20"/>
        </w:rPr>
        <w:t xml:space="preserve">Afin d’étudier la précision du matériel indépendamment de l’exactitude de la dose appliquée, les relevés pluviométriques ont été corrigés </w:t>
      </w:r>
      <w:r w:rsidR="70D1EA95" w:rsidRPr="5DC60287">
        <w:rPr>
          <w:rFonts w:ascii="Arial" w:eastAsia="Arial" w:hAnsi="Arial" w:cs="Arial"/>
          <w:sz w:val="20"/>
          <w:szCs w:val="20"/>
        </w:rPr>
        <w:t>pour que</w:t>
      </w:r>
      <w:r w:rsidRPr="5DC60287">
        <w:rPr>
          <w:rFonts w:ascii="Arial" w:eastAsia="Arial" w:hAnsi="Arial" w:cs="Arial"/>
          <w:sz w:val="20"/>
          <w:szCs w:val="20"/>
        </w:rPr>
        <w:t xml:space="preserve"> l</w:t>
      </w:r>
      <w:r w:rsidR="39BD3E26" w:rsidRPr="5DC60287">
        <w:rPr>
          <w:rFonts w:ascii="Arial" w:eastAsia="Arial" w:hAnsi="Arial" w:cs="Arial"/>
          <w:sz w:val="20"/>
          <w:szCs w:val="20"/>
        </w:rPr>
        <w:t>a</w:t>
      </w:r>
      <w:r w:rsidRPr="5DC60287">
        <w:rPr>
          <w:rFonts w:ascii="Arial" w:eastAsia="Arial" w:hAnsi="Arial" w:cs="Arial"/>
          <w:sz w:val="20"/>
          <w:szCs w:val="20"/>
        </w:rPr>
        <w:t xml:space="preserve"> moyenne</w:t>
      </w:r>
      <w:r w:rsidR="7DF691FE" w:rsidRPr="5DC60287">
        <w:rPr>
          <w:rFonts w:ascii="Arial" w:eastAsia="Arial" w:hAnsi="Arial" w:cs="Arial"/>
          <w:sz w:val="20"/>
          <w:szCs w:val="20"/>
        </w:rPr>
        <w:t xml:space="preserve"> des relevés</w:t>
      </w:r>
      <w:r w:rsidRPr="5DC60287">
        <w:rPr>
          <w:rFonts w:ascii="Arial" w:eastAsia="Arial" w:hAnsi="Arial" w:cs="Arial"/>
          <w:sz w:val="20"/>
          <w:szCs w:val="20"/>
        </w:rPr>
        <w:t xml:space="preserve"> </w:t>
      </w:r>
      <w:r w:rsidR="6C154B27" w:rsidRPr="5DC60287">
        <w:rPr>
          <w:rFonts w:ascii="Arial" w:eastAsia="Arial" w:hAnsi="Arial" w:cs="Arial"/>
          <w:sz w:val="20"/>
          <w:szCs w:val="20"/>
        </w:rPr>
        <w:t xml:space="preserve">pluviométriques </w:t>
      </w:r>
      <w:r w:rsidRPr="5DC60287">
        <w:rPr>
          <w:rFonts w:ascii="Arial" w:eastAsia="Arial" w:hAnsi="Arial" w:cs="Arial"/>
          <w:sz w:val="20"/>
          <w:szCs w:val="20"/>
        </w:rPr>
        <w:t>soi</w:t>
      </w:r>
      <w:r w:rsidR="2E9C91FD" w:rsidRPr="5DC60287">
        <w:rPr>
          <w:rFonts w:ascii="Arial" w:eastAsia="Arial" w:hAnsi="Arial" w:cs="Arial"/>
          <w:sz w:val="20"/>
          <w:szCs w:val="20"/>
        </w:rPr>
        <w:t>en</w:t>
      </w:r>
      <w:r w:rsidRPr="5DC60287">
        <w:rPr>
          <w:rFonts w:ascii="Arial" w:eastAsia="Arial" w:hAnsi="Arial" w:cs="Arial"/>
          <w:sz w:val="20"/>
          <w:szCs w:val="20"/>
        </w:rPr>
        <w:t>t égale</w:t>
      </w:r>
      <w:r w:rsidR="13119941" w:rsidRPr="5DC60287">
        <w:rPr>
          <w:rFonts w:ascii="Arial" w:eastAsia="Arial" w:hAnsi="Arial" w:cs="Arial"/>
          <w:sz w:val="20"/>
          <w:szCs w:val="20"/>
        </w:rPr>
        <w:t>s</w:t>
      </w:r>
      <w:r w:rsidRPr="5DC60287">
        <w:rPr>
          <w:rFonts w:ascii="Arial" w:eastAsia="Arial" w:hAnsi="Arial" w:cs="Arial"/>
          <w:sz w:val="20"/>
          <w:szCs w:val="20"/>
        </w:rPr>
        <w:t xml:space="preserve"> à la dose cible. Cette correction permet d’évaluer comment les relevés se distribueraient si en moyenne la dose cible avait été correctement appliqué à l’échelle de la parcelle.</w:t>
      </w:r>
    </w:p>
    <w:p w14:paraId="7342F51D" w14:textId="5EB69903" w:rsidR="13BF5225" w:rsidRDefault="6934ABF1" w:rsidP="20736A9E">
      <w:pPr>
        <w:spacing w:line="276" w:lineRule="auto"/>
        <w:jc w:val="both"/>
        <w:rPr>
          <w:rFonts w:ascii="Arial" w:eastAsia="Arial" w:hAnsi="Arial" w:cs="Arial"/>
          <w:sz w:val="20"/>
          <w:szCs w:val="20"/>
        </w:rPr>
      </w:pPr>
      <w:r w:rsidRPr="40092703">
        <w:rPr>
          <w:rFonts w:ascii="Arial" w:eastAsia="Arial" w:hAnsi="Arial" w:cs="Arial"/>
          <w:sz w:val="20"/>
          <w:szCs w:val="20"/>
        </w:rPr>
        <w:t>L</w:t>
      </w:r>
      <w:r w:rsidR="71CE8E38" w:rsidRPr="40092703">
        <w:rPr>
          <w:rFonts w:ascii="Arial" w:eastAsia="Arial" w:hAnsi="Arial" w:cs="Arial"/>
          <w:sz w:val="20"/>
          <w:szCs w:val="20"/>
        </w:rPr>
        <w:t>es relevés pluviométriques ont</w:t>
      </w:r>
      <w:r w:rsidR="0945EB30" w:rsidRPr="40092703">
        <w:rPr>
          <w:rFonts w:ascii="Arial" w:eastAsia="Arial" w:hAnsi="Arial" w:cs="Arial"/>
          <w:sz w:val="20"/>
          <w:szCs w:val="20"/>
        </w:rPr>
        <w:t xml:space="preserve"> </w:t>
      </w:r>
      <w:r w:rsidR="7ECC55E4" w:rsidRPr="40092703">
        <w:rPr>
          <w:rFonts w:ascii="Arial" w:eastAsia="Arial" w:hAnsi="Arial" w:cs="Arial"/>
          <w:sz w:val="20"/>
          <w:szCs w:val="20"/>
        </w:rPr>
        <w:t xml:space="preserve">ensuite </w:t>
      </w:r>
      <w:r w:rsidR="7BA1F67C" w:rsidRPr="40092703">
        <w:rPr>
          <w:rFonts w:ascii="Arial" w:eastAsia="Arial" w:hAnsi="Arial" w:cs="Arial"/>
          <w:sz w:val="20"/>
          <w:szCs w:val="20"/>
        </w:rPr>
        <w:t xml:space="preserve">été </w:t>
      </w:r>
      <w:r w:rsidR="0945EB30" w:rsidRPr="40092703">
        <w:rPr>
          <w:rFonts w:ascii="Arial" w:eastAsia="Arial" w:hAnsi="Arial" w:cs="Arial"/>
          <w:sz w:val="20"/>
          <w:szCs w:val="20"/>
        </w:rPr>
        <w:t xml:space="preserve">interpolé </w:t>
      </w:r>
      <w:r w:rsidR="1D94AFDC" w:rsidRPr="40092703">
        <w:rPr>
          <w:rFonts w:ascii="Arial" w:eastAsia="Arial" w:hAnsi="Arial" w:cs="Arial"/>
          <w:sz w:val="20"/>
          <w:szCs w:val="20"/>
        </w:rPr>
        <w:t>sur l’ensemble des surfaces couvertes par les pluviomètres</w:t>
      </w:r>
      <w:r w:rsidR="31A287BF" w:rsidRPr="40092703">
        <w:rPr>
          <w:rFonts w:ascii="Arial" w:eastAsia="Arial" w:hAnsi="Arial" w:cs="Arial"/>
          <w:sz w:val="20"/>
          <w:szCs w:val="20"/>
        </w:rPr>
        <w:t xml:space="preserve"> pour estimer la proportion des parcelles sur ou sous-irriguées</w:t>
      </w:r>
      <w:r w:rsidR="2EA5EC44" w:rsidRPr="40092703">
        <w:rPr>
          <w:rFonts w:ascii="Arial" w:eastAsia="Arial" w:hAnsi="Arial" w:cs="Arial"/>
          <w:sz w:val="20"/>
          <w:szCs w:val="20"/>
        </w:rPr>
        <w:t xml:space="preserve"> (figure 8).</w:t>
      </w:r>
    </w:p>
    <w:p w14:paraId="5BFEF0AA" w14:textId="170C1089" w:rsidR="6C101128" w:rsidRDefault="0A36EF51" w:rsidP="5DC60287">
      <w:pPr>
        <w:spacing w:line="276" w:lineRule="auto"/>
        <w:jc w:val="center"/>
        <w:rPr>
          <w:rFonts w:ascii="Arial" w:eastAsia="Arial" w:hAnsi="Arial" w:cs="Arial"/>
          <w:sz w:val="20"/>
          <w:szCs w:val="20"/>
        </w:rPr>
      </w:pPr>
      <w:r>
        <w:rPr>
          <w:noProof/>
        </w:rPr>
        <w:drawing>
          <wp:inline distT="0" distB="0" distL="0" distR="0" wp14:anchorId="0DD775A0" wp14:editId="38B8FE1F">
            <wp:extent cx="4842374" cy="3046139"/>
            <wp:effectExtent l="0" t="0" r="0" b="0"/>
            <wp:docPr id="67397717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977179" name=""/>
                    <pic:cNvPicPr/>
                  </pic:nvPicPr>
                  <pic:blipFill>
                    <a:blip r:embed="rId15">
                      <a:extLst>
                        <a:ext uri="{28A0092B-C50C-407E-A947-70E740481C1C}">
                          <a14:useLocalDpi xmlns:a14="http://schemas.microsoft.com/office/drawing/2010/main"/>
                        </a:ext>
                      </a:extLst>
                    </a:blip>
                    <a:stretch>
                      <a:fillRect/>
                    </a:stretch>
                  </pic:blipFill>
                  <pic:spPr>
                    <a:xfrm>
                      <a:off x="0" y="0"/>
                      <a:ext cx="4842374" cy="3046139"/>
                    </a:xfrm>
                    <a:prstGeom prst="rect">
                      <a:avLst/>
                    </a:prstGeom>
                  </pic:spPr>
                </pic:pic>
              </a:graphicData>
            </a:graphic>
          </wp:inline>
        </w:drawing>
      </w:r>
    </w:p>
    <w:p w14:paraId="47399AB7" w14:textId="31A463C4" w:rsidR="738B7887" w:rsidRDefault="08536736" w:rsidP="19E18B40">
      <w:pPr>
        <w:spacing w:line="276" w:lineRule="auto"/>
        <w:jc w:val="both"/>
        <w:rPr>
          <w:rFonts w:ascii="Arial" w:eastAsia="Arial" w:hAnsi="Arial" w:cs="Arial"/>
          <w:sz w:val="20"/>
          <w:szCs w:val="20"/>
        </w:rPr>
      </w:pPr>
      <w:r w:rsidRPr="40092703">
        <w:rPr>
          <w:rFonts w:ascii="Arial" w:eastAsia="Arial" w:hAnsi="Arial" w:cs="Arial"/>
          <w:b/>
          <w:bCs/>
          <w:sz w:val="20"/>
          <w:szCs w:val="20"/>
        </w:rPr>
        <w:t xml:space="preserve">Figure </w:t>
      </w:r>
      <w:r w:rsidR="3DB3C153" w:rsidRPr="40092703">
        <w:rPr>
          <w:rFonts w:ascii="Arial" w:eastAsia="Arial" w:hAnsi="Arial" w:cs="Arial"/>
          <w:b/>
          <w:bCs/>
          <w:sz w:val="20"/>
          <w:szCs w:val="20"/>
        </w:rPr>
        <w:t>8</w:t>
      </w:r>
      <w:r w:rsidRPr="40092703">
        <w:rPr>
          <w:rFonts w:ascii="Arial" w:eastAsia="Arial" w:hAnsi="Arial" w:cs="Arial"/>
          <w:b/>
          <w:bCs/>
          <w:sz w:val="20"/>
          <w:szCs w:val="20"/>
        </w:rPr>
        <w:t>.</w:t>
      </w:r>
      <w:r w:rsidRPr="40092703">
        <w:rPr>
          <w:rFonts w:ascii="Arial" w:eastAsia="Arial" w:hAnsi="Arial" w:cs="Arial"/>
          <w:sz w:val="20"/>
          <w:szCs w:val="20"/>
        </w:rPr>
        <w:t xml:space="preserve"> </w:t>
      </w:r>
      <w:r w:rsidR="6B3DB509" w:rsidRPr="40092703">
        <w:rPr>
          <w:rFonts w:ascii="Arial" w:eastAsia="Arial" w:hAnsi="Arial" w:cs="Arial"/>
          <w:sz w:val="20"/>
          <w:szCs w:val="20"/>
        </w:rPr>
        <w:t>Exemple de c</w:t>
      </w:r>
      <w:r w:rsidR="7AE247CE" w:rsidRPr="40092703">
        <w:rPr>
          <w:rFonts w:ascii="Arial" w:eastAsia="Arial" w:hAnsi="Arial" w:cs="Arial"/>
          <w:sz w:val="20"/>
          <w:szCs w:val="20"/>
        </w:rPr>
        <w:t>artes interpolées des relevés pluviométriques pour l</w:t>
      </w:r>
      <w:r w:rsidR="0F3D525C" w:rsidRPr="40092703">
        <w:rPr>
          <w:rFonts w:ascii="Arial" w:eastAsia="Arial" w:hAnsi="Arial" w:cs="Arial"/>
          <w:sz w:val="20"/>
          <w:szCs w:val="20"/>
        </w:rPr>
        <w:t>e pivot</w:t>
      </w:r>
      <w:r w:rsidR="7AE247CE" w:rsidRPr="40092703">
        <w:rPr>
          <w:rFonts w:ascii="Arial" w:eastAsia="Arial" w:hAnsi="Arial" w:cs="Arial"/>
          <w:sz w:val="20"/>
          <w:szCs w:val="20"/>
        </w:rPr>
        <w:t xml:space="preserve"> à gauche et </w:t>
      </w:r>
      <w:r w:rsidR="45292A5F" w:rsidRPr="40092703">
        <w:rPr>
          <w:rFonts w:ascii="Arial" w:eastAsia="Arial" w:hAnsi="Arial" w:cs="Arial"/>
          <w:sz w:val="20"/>
          <w:szCs w:val="20"/>
        </w:rPr>
        <w:t xml:space="preserve">pour </w:t>
      </w:r>
      <w:r w:rsidR="7AE247CE" w:rsidRPr="40092703">
        <w:rPr>
          <w:rFonts w:ascii="Arial" w:eastAsia="Arial" w:hAnsi="Arial" w:cs="Arial"/>
          <w:sz w:val="20"/>
          <w:szCs w:val="20"/>
        </w:rPr>
        <w:t xml:space="preserve">un canon à droite. </w:t>
      </w:r>
    </w:p>
    <w:p w14:paraId="139FE1C8" w14:textId="558BA965" w:rsidR="3360FA1D" w:rsidRDefault="4265C5C3" w:rsidP="19E18B40">
      <w:pPr>
        <w:spacing w:line="276" w:lineRule="auto"/>
        <w:jc w:val="both"/>
        <w:rPr>
          <w:rFonts w:ascii="Arial" w:eastAsia="Arial" w:hAnsi="Arial" w:cs="Arial"/>
          <w:sz w:val="20"/>
          <w:szCs w:val="20"/>
        </w:rPr>
      </w:pPr>
      <w:r w:rsidRPr="5DC60287">
        <w:rPr>
          <w:rFonts w:ascii="Arial" w:eastAsia="Arial" w:hAnsi="Arial" w:cs="Arial"/>
          <w:sz w:val="20"/>
          <w:szCs w:val="20"/>
        </w:rPr>
        <w:t>Une fois interpolées, les proportions des surfaces correctement irriguées ont été calculées en utilisant les seuils suivants :</w:t>
      </w:r>
    </w:p>
    <w:p w14:paraId="19D13E02" w14:textId="20DB2C63" w:rsidR="2703EC27" w:rsidRDefault="0013D359" w:rsidP="19E18B40">
      <w:pPr>
        <w:pStyle w:val="ListParagraph"/>
        <w:numPr>
          <w:ilvl w:val="0"/>
          <w:numId w:val="15"/>
        </w:numPr>
        <w:spacing w:line="276" w:lineRule="auto"/>
        <w:jc w:val="both"/>
        <w:rPr>
          <w:rFonts w:ascii="Arial" w:eastAsia="Arial" w:hAnsi="Arial" w:cs="Arial"/>
          <w:sz w:val="20"/>
          <w:szCs w:val="20"/>
        </w:rPr>
      </w:pPr>
      <w:r w:rsidRPr="19E18B40">
        <w:rPr>
          <w:rFonts w:ascii="Arial" w:eastAsia="Arial" w:hAnsi="Arial" w:cs="Arial"/>
          <w:sz w:val="20"/>
          <w:szCs w:val="20"/>
        </w:rPr>
        <w:t>10-90% de la zone cible : sous-irrig</w:t>
      </w:r>
      <w:r w:rsidR="214F0740" w:rsidRPr="19E18B40">
        <w:rPr>
          <w:rFonts w:ascii="Arial" w:eastAsia="Arial" w:hAnsi="Arial" w:cs="Arial"/>
          <w:sz w:val="20"/>
          <w:szCs w:val="20"/>
        </w:rPr>
        <w:t>uée</w:t>
      </w:r>
    </w:p>
    <w:p w14:paraId="318FEA56" w14:textId="1EE3903E" w:rsidR="2E646AF0" w:rsidRDefault="214F0740" w:rsidP="19E18B40">
      <w:pPr>
        <w:pStyle w:val="ListParagraph"/>
        <w:numPr>
          <w:ilvl w:val="0"/>
          <w:numId w:val="15"/>
        </w:numPr>
        <w:spacing w:line="276" w:lineRule="auto"/>
        <w:jc w:val="both"/>
        <w:rPr>
          <w:rFonts w:ascii="Arial" w:eastAsia="Arial" w:hAnsi="Arial" w:cs="Arial"/>
          <w:sz w:val="20"/>
          <w:szCs w:val="20"/>
        </w:rPr>
      </w:pPr>
      <w:r w:rsidRPr="19E18B40">
        <w:rPr>
          <w:rFonts w:ascii="Arial" w:eastAsia="Arial" w:hAnsi="Arial" w:cs="Arial"/>
          <w:sz w:val="20"/>
          <w:szCs w:val="20"/>
        </w:rPr>
        <w:t>90-110% de la zone cible : correctement irriguée</w:t>
      </w:r>
    </w:p>
    <w:p w14:paraId="74ECDEAF" w14:textId="71B975AD" w:rsidR="2E646AF0" w:rsidRDefault="214F0740" w:rsidP="19E18B40">
      <w:pPr>
        <w:pStyle w:val="ListParagraph"/>
        <w:numPr>
          <w:ilvl w:val="0"/>
          <w:numId w:val="15"/>
        </w:numPr>
        <w:spacing w:line="276" w:lineRule="auto"/>
        <w:jc w:val="both"/>
        <w:rPr>
          <w:rFonts w:ascii="Arial" w:eastAsia="Arial" w:hAnsi="Arial" w:cs="Arial"/>
          <w:sz w:val="20"/>
          <w:szCs w:val="20"/>
        </w:rPr>
      </w:pPr>
      <w:r w:rsidRPr="5DC60287">
        <w:rPr>
          <w:rFonts w:ascii="Arial" w:eastAsia="Arial" w:hAnsi="Arial" w:cs="Arial"/>
          <w:sz w:val="20"/>
          <w:szCs w:val="20"/>
        </w:rPr>
        <w:t xml:space="preserve">110%-190% de la zone cible : </w:t>
      </w:r>
      <w:r w:rsidR="60335B29" w:rsidRPr="5DC60287">
        <w:rPr>
          <w:rFonts w:ascii="Arial" w:eastAsia="Arial" w:hAnsi="Arial" w:cs="Arial"/>
          <w:sz w:val="20"/>
          <w:szCs w:val="20"/>
        </w:rPr>
        <w:t>sur-irriguée</w:t>
      </w:r>
    </w:p>
    <w:p w14:paraId="3985B56A" w14:textId="17B4D48B" w:rsidR="5DC60287" w:rsidRDefault="5DC60287" w:rsidP="5DC60287">
      <w:pPr>
        <w:spacing w:line="276" w:lineRule="auto"/>
        <w:jc w:val="both"/>
        <w:rPr>
          <w:rFonts w:ascii="Arial" w:eastAsia="Arial" w:hAnsi="Arial" w:cs="Arial"/>
          <w:sz w:val="20"/>
          <w:szCs w:val="20"/>
        </w:rPr>
      </w:pPr>
    </w:p>
    <w:p w14:paraId="00EEE69B" w14:textId="4BE0B782" w:rsidR="77DE9DBB" w:rsidRDefault="77DE9DBB" w:rsidP="655D9A97">
      <w:pPr>
        <w:pStyle w:val="Heading4"/>
        <w:jc w:val="both"/>
      </w:pPr>
      <w:r>
        <w:t>Résultat et discussion</w:t>
      </w:r>
    </w:p>
    <w:p w14:paraId="62F919D6" w14:textId="6B3C19D2" w:rsidR="07EC4D2B" w:rsidRDefault="47864735" w:rsidP="19E18B40">
      <w:pPr>
        <w:spacing w:line="276" w:lineRule="auto"/>
        <w:jc w:val="both"/>
        <w:rPr>
          <w:rFonts w:ascii="Arial" w:eastAsia="Arial" w:hAnsi="Arial" w:cs="Arial"/>
          <w:sz w:val="20"/>
          <w:szCs w:val="20"/>
        </w:rPr>
      </w:pPr>
      <w:r w:rsidRPr="40092703">
        <w:rPr>
          <w:rFonts w:ascii="Arial" w:eastAsia="Arial" w:hAnsi="Arial" w:cs="Arial"/>
          <w:sz w:val="20"/>
          <w:szCs w:val="20"/>
        </w:rPr>
        <w:t xml:space="preserve">Sur les </w:t>
      </w:r>
      <w:r w:rsidR="7FF6A332" w:rsidRPr="40092703">
        <w:rPr>
          <w:rFonts w:ascii="Arial" w:eastAsia="Arial" w:hAnsi="Arial" w:cs="Arial"/>
          <w:sz w:val="20"/>
          <w:szCs w:val="20"/>
        </w:rPr>
        <w:t>différentes situations retenues</w:t>
      </w:r>
      <w:r w:rsidR="1157DEFF" w:rsidRPr="40092703">
        <w:rPr>
          <w:rFonts w:ascii="Arial" w:eastAsia="Arial" w:hAnsi="Arial" w:cs="Arial"/>
          <w:sz w:val="20"/>
          <w:szCs w:val="20"/>
        </w:rPr>
        <w:t>,</w:t>
      </w:r>
      <w:r w:rsidR="7FF6A332" w:rsidRPr="40092703">
        <w:rPr>
          <w:rFonts w:ascii="Arial" w:eastAsia="Arial" w:hAnsi="Arial" w:cs="Arial"/>
          <w:sz w:val="20"/>
          <w:szCs w:val="20"/>
        </w:rPr>
        <w:t xml:space="preserve"> le pivot </w:t>
      </w:r>
      <w:r w:rsidR="49AA49A2" w:rsidRPr="40092703">
        <w:rPr>
          <w:rFonts w:ascii="Arial" w:eastAsia="Arial" w:hAnsi="Arial" w:cs="Arial"/>
          <w:sz w:val="20"/>
          <w:szCs w:val="20"/>
        </w:rPr>
        <w:t>a</w:t>
      </w:r>
      <w:r w:rsidR="523619AF" w:rsidRPr="40092703">
        <w:rPr>
          <w:rFonts w:ascii="Arial" w:eastAsia="Arial" w:hAnsi="Arial" w:cs="Arial"/>
          <w:sz w:val="20"/>
          <w:szCs w:val="20"/>
        </w:rPr>
        <w:t>,</w:t>
      </w:r>
      <w:r w:rsidR="49AA49A2" w:rsidRPr="40092703">
        <w:rPr>
          <w:rFonts w:ascii="Arial" w:eastAsia="Arial" w:hAnsi="Arial" w:cs="Arial"/>
          <w:sz w:val="20"/>
          <w:szCs w:val="20"/>
        </w:rPr>
        <w:t xml:space="preserve"> </w:t>
      </w:r>
      <w:r w:rsidR="5CB15B96" w:rsidRPr="40092703">
        <w:rPr>
          <w:rFonts w:ascii="Arial" w:eastAsia="Arial" w:hAnsi="Arial" w:cs="Arial"/>
          <w:sz w:val="20"/>
          <w:szCs w:val="20"/>
        </w:rPr>
        <w:t>en moyenne</w:t>
      </w:r>
      <w:r w:rsidR="131A8AC6" w:rsidRPr="40092703">
        <w:rPr>
          <w:rFonts w:ascii="Arial" w:eastAsia="Arial" w:hAnsi="Arial" w:cs="Arial"/>
          <w:sz w:val="20"/>
          <w:szCs w:val="20"/>
        </w:rPr>
        <w:t xml:space="preserve">, </w:t>
      </w:r>
      <w:r w:rsidR="49AA49A2" w:rsidRPr="40092703">
        <w:rPr>
          <w:rFonts w:ascii="Arial" w:eastAsia="Arial" w:hAnsi="Arial" w:cs="Arial"/>
          <w:sz w:val="20"/>
          <w:szCs w:val="20"/>
        </w:rPr>
        <w:t>correctement irrigué</w:t>
      </w:r>
      <w:r w:rsidR="2BB7A782" w:rsidRPr="40092703">
        <w:rPr>
          <w:rFonts w:ascii="Arial" w:eastAsia="Arial" w:hAnsi="Arial" w:cs="Arial"/>
          <w:sz w:val="20"/>
          <w:szCs w:val="20"/>
        </w:rPr>
        <w:t xml:space="preserve"> </w:t>
      </w:r>
      <w:r w:rsidR="67726A6D" w:rsidRPr="40092703">
        <w:rPr>
          <w:rFonts w:ascii="Arial" w:eastAsia="Arial" w:hAnsi="Arial" w:cs="Arial"/>
          <w:sz w:val="20"/>
          <w:szCs w:val="20"/>
        </w:rPr>
        <w:t>42% d</w:t>
      </w:r>
      <w:r w:rsidR="3506E4FB" w:rsidRPr="40092703">
        <w:rPr>
          <w:rFonts w:ascii="Arial" w:eastAsia="Arial" w:hAnsi="Arial" w:cs="Arial"/>
          <w:sz w:val="20"/>
          <w:szCs w:val="20"/>
        </w:rPr>
        <w:t xml:space="preserve">e la surface </w:t>
      </w:r>
      <w:r w:rsidR="09CE66B0" w:rsidRPr="40092703">
        <w:rPr>
          <w:rFonts w:ascii="Arial" w:eastAsia="Arial" w:hAnsi="Arial" w:cs="Arial"/>
          <w:sz w:val="20"/>
          <w:szCs w:val="20"/>
        </w:rPr>
        <w:t xml:space="preserve">considérée </w:t>
      </w:r>
      <w:r w:rsidR="3506E4FB" w:rsidRPr="40092703">
        <w:rPr>
          <w:rFonts w:ascii="Arial" w:eastAsia="Arial" w:hAnsi="Arial" w:cs="Arial"/>
          <w:sz w:val="20"/>
          <w:szCs w:val="20"/>
        </w:rPr>
        <w:t>du</w:t>
      </w:r>
      <w:r w:rsidR="67726A6D" w:rsidRPr="40092703">
        <w:rPr>
          <w:rFonts w:ascii="Arial" w:eastAsia="Arial" w:hAnsi="Arial" w:cs="Arial"/>
          <w:sz w:val="20"/>
          <w:szCs w:val="20"/>
        </w:rPr>
        <w:t xml:space="preserve"> champ, le canon 61%, et la rampe</w:t>
      </w:r>
      <w:r w:rsidR="3E50756D" w:rsidRPr="40092703">
        <w:rPr>
          <w:rFonts w:ascii="Arial" w:eastAsia="Arial" w:hAnsi="Arial" w:cs="Arial"/>
          <w:sz w:val="20"/>
          <w:szCs w:val="20"/>
        </w:rPr>
        <w:t xml:space="preserve"> 7</w:t>
      </w:r>
      <w:r w:rsidR="45EC89A7" w:rsidRPr="40092703">
        <w:rPr>
          <w:rFonts w:ascii="Arial" w:eastAsia="Arial" w:hAnsi="Arial" w:cs="Arial"/>
          <w:sz w:val="20"/>
          <w:szCs w:val="20"/>
        </w:rPr>
        <w:t>5</w:t>
      </w:r>
      <w:r w:rsidR="3E50756D" w:rsidRPr="40092703">
        <w:rPr>
          <w:rFonts w:ascii="Arial" w:eastAsia="Arial" w:hAnsi="Arial" w:cs="Arial"/>
          <w:sz w:val="20"/>
          <w:szCs w:val="20"/>
        </w:rPr>
        <w:t>%</w:t>
      </w:r>
      <w:r w:rsidR="6DB139F1" w:rsidRPr="40092703">
        <w:rPr>
          <w:rFonts w:ascii="Arial" w:eastAsia="Arial" w:hAnsi="Arial" w:cs="Arial"/>
          <w:sz w:val="20"/>
          <w:szCs w:val="20"/>
        </w:rPr>
        <w:t xml:space="preserve"> (Figure </w:t>
      </w:r>
      <w:r w:rsidR="556FD4F2" w:rsidRPr="40092703">
        <w:rPr>
          <w:rFonts w:ascii="Arial" w:eastAsia="Arial" w:hAnsi="Arial" w:cs="Arial"/>
          <w:sz w:val="20"/>
          <w:szCs w:val="20"/>
        </w:rPr>
        <w:t>9</w:t>
      </w:r>
      <w:r w:rsidR="6DB139F1" w:rsidRPr="40092703">
        <w:rPr>
          <w:rFonts w:ascii="Arial" w:eastAsia="Arial" w:hAnsi="Arial" w:cs="Arial"/>
          <w:sz w:val="20"/>
          <w:szCs w:val="20"/>
        </w:rPr>
        <w:t>)</w:t>
      </w:r>
      <w:r w:rsidR="3E50756D" w:rsidRPr="40092703">
        <w:rPr>
          <w:rFonts w:ascii="Arial" w:eastAsia="Arial" w:hAnsi="Arial" w:cs="Arial"/>
          <w:sz w:val="20"/>
          <w:szCs w:val="20"/>
        </w:rPr>
        <w:t xml:space="preserve">. </w:t>
      </w:r>
      <w:r w:rsidR="67726A6D" w:rsidRPr="40092703">
        <w:rPr>
          <w:rFonts w:ascii="Arial" w:eastAsia="Arial" w:hAnsi="Arial" w:cs="Arial"/>
          <w:sz w:val="20"/>
          <w:szCs w:val="20"/>
        </w:rPr>
        <w:t xml:space="preserve"> </w:t>
      </w:r>
    </w:p>
    <w:p w14:paraId="56954FE0" w14:textId="227C9426" w:rsidR="70AE514B" w:rsidRDefault="579969A1" w:rsidP="19E18B40">
      <w:pPr>
        <w:spacing w:line="276" w:lineRule="auto"/>
        <w:jc w:val="center"/>
        <w:rPr>
          <w:rFonts w:ascii="Arial" w:eastAsia="Arial" w:hAnsi="Arial" w:cs="Arial"/>
        </w:rPr>
      </w:pPr>
      <w:r>
        <w:rPr>
          <w:noProof/>
        </w:rPr>
        <w:drawing>
          <wp:inline distT="0" distB="0" distL="0" distR="0" wp14:anchorId="4C961AB6" wp14:editId="50A66F8A">
            <wp:extent cx="4319025" cy="4319025"/>
            <wp:effectExtent l="0" t="0" r="0" b="0"/>
            <wp:docPr id="14957256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72563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19025" cy="4319025"/>
                    </a:xfrm>
                    <a:prstGeom prst="rect">
                      <a:avLst/>
                    </a:prstGeom>
                  </pic:spPr>
                </pic:pic>
              </a:graphicData>
            </a:graphic>
          </wp:inline>
        </w:drawing>
      </w:r>
    </w:p>
    <w:p w14:paraId="7EBD6E9E" w14:textId="106BC3D5" w:rsidR="738B7887" w:rsidRDefault="173ACD54" w:rsidP="19E18B40">
      <w:pPr>
        <w:spacing w:line="276" w:lineRule="auto"/>
        <w:jc w:val="both"/>
        <w:rPr>
          <w:rFonts w:ascii="Arial" w:eastAsia="Arial" w:hAnsi="Arial" w:cs="Arial"/>
          <w:sz w:val="20"/>
          <w:szCs w:val="20"/>
        </w:rPr>
      </w:pPr>
      <w:r w:rsidRPr="40092703">
        <w:rPr>
          <w:rFonts w:ascii="Arial" w:eastAsia="Arial" w:hAnsi="Arial" w:cs="Arial"/>
          <w:b/>
          <w:bCs/>
          <w:sz w:val="20"/>
          <w:szCs w:val="20"/>
        </w:rPr>
        <w:t>F</w:t>
      </w:r>
      <w:r w:rsidR="2DDE7593" w:rsidRPr="40092703">
        <w:rPr>
          <w:rFonts w:ascii="Arial" w:eastAsia="Arial" w:hAnsi="Arial" w:cs="Arial"/>
          <w:b/>
          <w:bCs/>
          <w:sz w:val="20"/>
          <w:szCs w:val="20"/>
        </w:rPr>
        <w:t>i</w:t>
      </w:r>
      <w:r w:rsidRPr="40092703">
        <w:rPr>
          <w:rFonts w:ascii="Arial" w:eastAsia="Arial" w:hAnsi="Arial" w:cs="Arial"/>
          <w:b/>
          <w:bCs/>
          <w:sz w:val="20"/>
          <w:szCs w:val="20"/>
        </w:rPr>
        <w:t>gure</w:t>
      </w:r>
      <w:r w:rsidR="7DCFECB4" w:rsidRPr="40092703">
        <w:rPr>
          <w:rFonts w:ascii="Arial" w:eastAsia="Arial" w:hAnsi="Arial" w:cs="Arial"/>
          <w:b/>
          <w:bCs/>
          <w:sz w:val="20"/>
          <w:szCs w:val="20"/>
        </w:rPr>
        <w:t xml:space="preserve"> </w:t>
      </w:r>
      <w:r w:rsidR="37E8B741" w:rsidRPr="40092703">
        <w:rPr>
          <w:rFonts w:ascii="Arial" w:eastAsia="Arial" w:hAnsi="Arial" w:cs="Arial"/>
          <w:b/>
          <w:bCs/>
          <w:sz w:val="20"/>
          <w:szCs w:val="20"/>
        </w:rPr>
        <w:t>9</w:t>
      </w:r>
      <w:r w:rsidR="0274E626" w:rsidRPr="40092703">
        <w:rPr>
          <w:rFonts w:ascii="Arial" w:eastAsia="Arial" w:hAnsi="Arial" w:cs="Arial"/>
          <w:b/>
          <w:bCs/>
          <w:sz w:val="20"/>
          <w:szCs w:val="20"/>
        </w:rPr>
        <w:t>.</w:t>
      </w:r>
      <w:r w:rsidR="3F47A8FC" w:rsidRPr="40092703">
        <w:rPr>
          <w:rFonts w:ascii="Arial" w:eastAsia="Arial" w:hAnsi="Arial" w:cs="Arial"/>
          <w:sz w:val="20"/>
          <w:szCs w:val="20"/>
        </w:rPr>
        <w:t xml:space="preserve"> Proportion des surfaces sous-irriguées, correctement irriguées et sur-irriguées pour les différents dispositifs d’irrigation (pivot, canon, rampe) et les onze tours d’irrigation étudiés. Les surfaces sont estimées à partir de l’interpolation des relevés pluviométriques corrigés.</w:t>
      </w:r>
      <w:r w:rsidR="4F3F6DA6" w:rsidRPr="40092703">
        <w:rPr>
          <w:rFonts w:ascii="Arial" w:eastAsia="Arial" w:hAnsi="Arial" w:cs="Arial"/>
          <w:sz w:val="20"/>
          <w:szCs w:val="20"/>
        </w:rPr>
        <w:t xml:space="preserve"> </w:t>
      </w:r>
    </w:p>
    <w:p w14:paraId="147FFCB8" w14:textId="04AA06BF" w:rsidR="5DC60287" w:rsidRDefault="5DC60287" w:rsidP="5DC60287">
      <w:pPr>
        <w:spacing w:line="276" w:lineRule="auto"/>
        <w:jc w:val="both"/>
        <w:rPr>
          <w:rFonts w:ascii="Arial" w:eastAsia="Arial" w:hAnsi="Arial" w:cs="Arial"/>
          <w:sz w:val="20"/>
          <w:szCs w:val="20"/>
        </w:rPr>
      </w:pPr>
    </w:p>
    <w:p w14:paraId="152B3A3F" w14:textId="2EBF58F0" w:rsidR="14F02853" w:rsidRDefault="764F812D" w:rsidP="19E18B40">
      <w:pPr>
        <w:spacing w:line="276" w:lineRule="auto"/>
        <w:jc w:val="both"/>
        <w:rPr>
          <w:rFonts w:ascii="Arial" w:eastAsia="Arial" w:hAnsi="Arial" w:cs="Arial"/>
          <w:sz w:val="20"/>
          <w:szCs w:val="20"/>
        </w:rPr>
      </w:pPr>
      <w:r w:rsidRPr="5DC60287">
        <w:rPr>
          <w:rFonts w:ascii="Arial" w:eastAsia="Arial" w:hAnsi="Arial" w:cs="Arial"/>
          <w:sz w:val="20"/>
          <w:szCs w:val="20"/>
        </w:rPr>
        <w:t>Autrement dit, les rendements ont pu être impactés sur 58 % des surfaces couvertes par le pivot, 39 % des surfaces couvertes par le canon et 25 % des surfaces couvertes par la rampe, les cultures ayant été sous- ou sur-irriguées par rapport à la prescription établie sur le besoin des cultures.</w:t>
      </w:r>
    </w:p>
    <w:p w14:paraId="52D1D97B" w14:textId="0ED650AF" w:rsidR="34870A3C" w:rsidRDefault="34870A3C" w:rsidP="655D9A97">
      <w:pPr>
        <w:spacing w:line="276" w:lineRule="auto"/>
        <w:jc w:val="both"/>
        <w:rPr>
          <w:rFonts w:ascii="Arial" w:eastAsia="Arial" w:hAnsi="Arial" w:cs="Arial"/>
          <w:sz w:val="20"/>
          <w:szCs w:val="20"/>
        </w:rPr>
      </w:pPr>
    </w:p>
    <w:p w14:paraId="274A14E2" w14:textId="08DD0433" w:rsidR="73932937" w:rsidRDefault="0166D47A" w:rsidP="19E18B40">
      <w:pPr>
        <w:pStyle w:val="Heading2"/>
        <w:spacing w:line="276" w:lineRule="auto"/>
        <w:jc w:val="both"/>
        <w:rPr>
          <w:rFonts w:ascii="Arial" w:eastAsia="Arial" w:hAnsi="Arial" w:cs="Arial"/>
        </w:rPr>
      </w:pPr>
      <w:bookmarkStart w:id="9" w:name="_Toc341688308"/>
      <w:r w:rsidRPr="20460EFE">
        <w:rPr>
          <w:rFonts w:ascii="Arial" w:eastAsia="Arial" w:hAnsi="Arial" w:cs="Arial"/>
        </w:rPr>
        <w:t>Evaluation organisationnelle</w:t>
      </w:r>
      <w:bookmarkEnd w:id="9"/>
    </w:p>
    <w:p w14:paraId="4CD47F43" w14:textId="1D840C88" w:rsidR="6CBBCAAA" w:rsidRDefault="410D40F3" w:rsidP="19E18B40">
      <w:pPr>
        <w:spacing w:line="276" w:lineRule="auto"/>
        <w:jc w:val="both"/>
        <w:rPr>
          <w:rFonts w:ascii="Arial" w:eastAsia="Arial" w:hAnsi="Arial" w:cs="Arial"/>
          <w:sz w:val="20"/>
          <w:szCs w:val="20"/>
        </w:rPr>
      </w:pPr>
      <w:r w:rsidRPr="67EFE7A5">
        <w:rPr>
          <w:rFonts w:ascii="Arial" w:eastAsia="Arial" w:hAnsi="Arial" w:cs="Arial"/>
          <w:sz w:val="20"/>
          <w:szCs w:val="20"/>
        </w:rPr>
        <w:t>Un entretien entre l’équipe de la FPA et le CRA-W a été réalisé en fin de projet afin de recueillir le retour de</w:t>
      </w:r>
      <w:r w:rsidR="0C61A3E1" w:rsidRPr="67EFE7A5">
        <w:rPr>
          <w:rFonts w:ascii="Arial" w:eastAsia="Arial" w:hAnsi="Arial" w:cs="Arial"/>
          <w:sz w:val="20"/>
          <w:szCs w:val="20"/>
        </w:rPr>
        <w:t xml:space="preserve"> la FPA</w:t>
      </w:r>
      <w:r w:rsidRPr="67EFE7A5">
        <w:rPr>
          <w:rFonts w:ascii="Arial" w:eastAsia="Arial" w:hAnsi="Arial" w:cs="Arial"/>
          <w:sz w:val="20"/>
          <w:szCs w:val="20"/>
        </w:rPr>
        <w:t xml:space="preserve"> sur </w:t>
      </w:r>
      <w:r w:rsidR="552E8B54" w:rsidRPr="67EFE7A5">
        <w:rPr>
          <w:rFonts w:ascii="Arial" w:eastAsia="Arial" w:hAnsi="Arial" w:cs="Arial"/>
          <w:sz w:val="20"/>
          <w:szCs w:val="20"/>
        </w:rPr>
        <w:t>de</w:t>
      </w:r>
      <w:r w:rsidRPr="67EFE7A5">
        <w:rPr>
          <w:rFonts w:ascii="Arial" w:eastAsia="Arial" w:hAnsi="Arial" w:cs="Arial"/>
          <w:sz w:val="20"/>
          <w:szCs w:val="20"/>
        </w:rPr>
        <w:t xml:space="preserve"> </w:t>
      </w:r>
      <w:r w:rsidR="7C5E6C06" w:rsidRPr="67EFE7A5">
        <w:rPr>
          <w:rFonts w:ascii="Arial" w:eastAsia="Arial" w:hAnsi="Arial" w:cs="Arial"/>
          <w:sz w:val="20"/>
          <w:szCs w:val="20"/>
        </w:rPr>
        <w:t>la mise en place de l</w:t>
      </w:r>
      <w:r w:rsidRPr="67EFE7A5">
        <w:rPr>
          <w:rFonts w:ascii="Arial" w:eastAsia="Arial" w:hAnsi="Arial" w:cs="Arial"/>
          <w:sz w:val="20"/>
          <w:szCs w:val="20"/>
        </w:rPr>
        <w:t>’agriculture de précision</w:t>
      </w:r>
      <w:r w:rsidR="6987EDBB" w:rsidRPr="67EFE7A5">
        <w:rPr>
          <w:rFonts w:ascii="Arial" w:eastAsia="Arial" w:hAnsi="Arial" w:cs="Arial"/>
          <w:sz w:val="20"/>
          <w:szCs w:val="20"/>
        </w:rPr>
        <w:t xml:space="preserve"> sur l’exploitation</w:t>
      </w:r>
      <w:r w:rsidRPr="67EFE7A5">
        <w:rPr>
          <w:rFonts w:ascii="Arial" w:eastAsia="Arial" w:hAnsi="Arial" w:cs="Arial"/>
          <w:sz w:val="20"/>
          <w:szCs w:val="20"/>
        </w:rPr>
        <w:t>.</w:t>
      </w:r>
    </w:p>
    <w:p w14:paraId="0A08E0C4" w14:textId="04059C0C" w:rsidR="6CBBCAAA" w:rsidRDefault="2BE65DAF" w:rsidP="19E18B40">
      <w:pPr>
        <w:spacing w:line="276" w:lineRule="auto"/>
        <w:jc w:val="both"/>
        <w:rPr>
          <w:rFonts w:ascii="Arial" w:eastAsia="Arial" w:hAnsi="Arial" w:cs="Arial"/>
          <w:sz w:val="20"/>
          <w:szCs w:val="20"/>
        </w:rPr>
      </w:pPr>
      <w:r w:rsidRPr="67EFE7A5">
        <w:rPr>
          <w:rFonts w:ascii="Arial" w:eastAsia="Arial" w:hAnsi="Arial" w:cs="Arial"/>
          <w:sz w:val="20"/>
          <w:szCs w:val="20"/>
        </w:rPr>
        <w:t>Cette évaluation visait d’une part à identifier les nouvelles contraintes organisationnelles qu’impliquerait</w:t>
      </w:r>
      <w:r w:rsidR="53862F48" w:rsidRPr="67EFE7A5">
        <w:rPr>
          <w:rFonts w:ascii="Arial" w:eastAsia="Arial" w:hAnsi="Arial" w:cs="Arial"/>
          <w:sz w:val="20"/>
          <w:szCs w:val="20"/>
        </w:rPr>
        <w:t xml:space="preserve"> l'utilisation d’un nouvel matériel d’irrigation de précision. </w:t>
      </w:r>
      <w:r w:rsidRPr="67EFE7A5">
        <w:rPr>
          <w:rFonts w:ascii="Arial" w:eastAsia="Arial" w:hAnsi="Arial" w:cs="Arial"/>
          <w:sz w:val="20"/>
          <w:szCs w:val="20"/>
        </w:rPr>
        <w:t xml:space="preserve">D’autre part, </w:t>
      </w:r>
      <w:r w:rsidR="32C28AB3" w:rsidRPr="67EFE7A5">
        <w:rPr>
          <w:rFonts w:ascii="Arial" w:eastAsia="Arial" w:hAnsi="Arial" w:cs="Arial"/>
          <w:sz w:val="20"/>
          <w:szCs w:val="20"/>
        </w:rPr>
        <w:t>c</w:t>
      </w:r>
      <w:r w:rsidRPr="67EFE7A5">
        <w:rPr>
          <w:rFonts w:ascii="Arial" w:eastAsia="Arial" w:hAnsi="Arial" w:cs="Arial"/>
          <w:sz w:val="20"/>
          <w:szCs w:val="20"/>
        </w:rPr>
        <w:t>e</w:t>
      </w:r>
      <w:r w:rsidR="2914E55F" w:rsidRPr="67EFE7A5">
        <w:rPr>
          <w:rFonts w:ascii="Arial" w:eastAsia="Arial" w:hAnsi="Arial" w:cs="Arial"/>
          <w:sz w:val="20"/>
          <w:szCs w:val="20"/>
        </w:rPr>
        <w:t>tte évaluation</w:t>
      </w:r>
      <w:r w:rsidRPr="67EFE7A5">
        <w:rPr>
          <w:rFonts w:ascii="Arial" w:eastAsia="Arial" w:hAnsi="Arial" w:cs="Arial"/>
          <w:sz w:val="20"/>
          <w:szCs w:val="20"/>
        </w:rPr>
        <w:t xml:space="preserve"> s’est intéressée à la manière dont l’entretien ou la modification du matériel, ainsi que la planification des interventions d’irrigation, peuvent contribuer à optimiser la répartition de l’eau dans l’espace.</w:t>
      </w:r>
    </w:p>
    <w:p w14:paraId="4953D431" w14:textId="79AD0602" w:rsidR="20736A9E" w:rsidRDefault="20736A9E" w:rsidP="19E18B40">
      <w:pPr>
        <w:spacing w:line="276" w:lineRule="auto"/>
        <w:jc w:val="both"/>
        <w:rPr>
          <w:rFonts w:ascii="Arial" w:eastAsia="Arial" w:hAnsi="Arial" w:cs="Arial"/>
          <w:sz w:val="20"/>
          <w:szCs w:val="20"/>
        </w:rPr>
      </w:pPr>
    </w:p>
    <w:p w14:paraId="2A59CF84" w14:textId="0C47CB4D" w:rsidR="17962DA4" w:rsidRDefault="61DF3B16" w:rsidP="19E18B40">
      <w:pPr>
        <w:pStyle w:val="Heading3"/>
        <w:spacing w:line="276" w:lineRule="auto"/>
        <w:jc w:val="both"/>
        <w:rPr>
          <w:rFonts w:ascii="Arial" w:eastAsia="Arial" w:hAnsi="Arial" w:cs="Arial"/>
          <w:sz w:val="20"/>
          <w:szCs w:val="20"/>
        </w:rPr>
      </w:pPr>
      <w:r w:rsidRPr="19E18B40">
        <w:rPr>
          <w:rFonts w:ascii="Arial" w:eastAsia="Arial" w:hAnsi="Arial" w:cs="Arial"/>
        </w:rPr>
        <w:t>Rampe</w:t>
      </w:r>
    </w:p>
    <w:p w14:paraId="687ED346" w14:textId="2B7A1C3C" w:rsidR="0F270236" w:rsidRDefault="41B930C8" w:rsidP="20736A9E">
      <w:pPr>
        <w:spacing w:line="276" w:lineRule="auto"/>
        <w:jc w:val="both"/>
        <w:rPr>
          <w:rFonts w:ascii="Arial" w:eastAsia="Arial" w:hAnsi="Arial" w:cs="Arial"/>
          <w:sz w:val="20"/>
          <w:szCs w:val="20"/>
        </w:rPr>
      </w:pPr>
      <w:r w:rsidRPr="19E18B40">
        <w:rPr>
          <w:rFonts w:ascii="Arial" w:eastAsia="Arial" w:hAnsi="Arial" w:cs="Arial"/>
          <w:sz w:val="20"/>
          <w:szCs w:val="20"/>
        </w:rPr>
        <w:t>La FPA a indiqué que l’installation de la rampe sur une nouvelle parcelle pouvait être complexe car son dépliage et repliage nécessitent deux personnes. Elle reste toutefois bien adaptée aux grandes parcelles rectangulaires, irriguées sur plusieurs tours au cours de la saison. La FPA souligne que son principal avantage est sa capacité à irriguer même dans des conditions climatiques défavorables, où d’autres dispositifs ne peuvent pas fonctionner, ce qui élargit ses fenêtres d’intervention.</w:t>
      </w:r>
    </w:p>
    <w:p w14:paraId="30825BC0" w14:textId="3A3A7EED" w:rsidR="34870A3C" w:rsidRDefault="038AA623" w:rsidP="19E18B40">
      <w:pPr>
        <w:spacing w:line="276" w:lineRule="auto"/>
        <w:jc w:val="both"/>
        <w:rPr>
          <w:rFonts w:ascii="Arial" w:eastAsia="Arial" w:hAnsi="Arial" w:cs="Arial"/>
          <w:sz w:val="20"/>
          <w:szCs w:val="20"/>
        </w:rPr>
      </w:pPr>
      <w:r w:rsidRPr="19E18B40">
        <w:rPr>
          <w:rFonts w:ascii="Arial" w:eastAsia="Arial" w:hAnsi="Arial" w:cs="Arial"/>
          <w:sz w:val="20"/>
          <w:szCs w:val="20"/>
        </w:rPr>
        <w:t>Un problème notable a été observé à la mise en place de la rampe : des buses de diamètre trop réduit avaient été montées sur la rampe, ce qui a entraîné un débit inadéquat. Ce mauvais débit a engendré une perte d’efficacité de la turbine et un mauvais enroulement augmentant les quantités d’eau appliquées sur la parcelle. À la suite de ce dysfonctionnement, des buses de diamètre nettement supérieur ont été installées, ce qui a permis d’atteindre un enroulement de 100 m/h et d’appliquer la dose d’irrigation correcte.</w:t>
      </w:r>
    </w:p>
    <w:p w14:paraId="34A6DA29" w14:textId="114700A0" w:rsidR="34870A3C" w:rsidRDefault="34870A3C" w:rsidP="19E18B40">
      <w:pPr>
        <w:spacing w:line="276" w:lineRule="auto"/>
        <w:jc w:val="both"/>
        <w:rPr>
          <w:rFonts w:ascii="Arial" w:eastAsia="Arial" w:hAnsi="Arial" w:cs="Arial"/>
          <w:sz w:val="20"/>
          <w:szCs w:val="20"/>
        </w:rPr>
      </w:pPr>
    </w:p>
    <w:p w14:paraId="059EA647" w14:textId="7693158F" w:rsidR="73932937" w:rsidRDefault="038AA623" w:rsidP="20736A9E">
      <w:pPr>
        <w:pStyle w:val="Heading3"/>
        <w:spacing w:before="0" w:after="160" w:line="276" w:lineRule="auto"/>
        <w:jc w:val="both"/>
        <w:rPr>
          <w:rFonts w:ascii="Arial" w:eastAsia="Arial" w:hAnsi="Arial" w:cs="Arial"/>
          <w:sz w:val="20"/>
          <w:szCs w:val="20"/>
        </w:rPr>
      </w:pPr>
      <w:r w:rsidRPr="19E18B40">
        <w:rPr>
          <w:rFonts w:ascii="Arial" w:eastAsia="Arial" w:hAnsi="Arial" w:cs="Arial"/>
        </w:rPr>
        <w:t>Pivot</w:t>
      </w:r>
    </w:p>
    <w:p w14:paraId="190E1BB8" w14:textId="053D55AA" w:rsidR="73932937" w:rsidRDefault="7D7F55EC" w:rsidP="19E18B40">
      <w:pPr>
        <w:spacing w:line="276" w:lineRule="auto"/>
        <w:jc w:val="both"/>
        <w:rPr>
          <w:rFonts w:ascii="Arial" w:eastAsia="Arial" w:hAnsi="Arial" w:cs="Arial"/>
          <w:sz w:val="20"/>
          <w:szCs w:val="20"/>
        </w:rPr>
      </w:pPr>
      <w:r w:rsidRPr="19E18B40">
        <w:rPr>
          <w:rFonts w:ascii="Arial" w:eastAsia="Arial" w:hAnsi="Arial" w:cs="Arial"/>
          <w:sz w:val="20"/>
          <w:szCs w:val="20"/>
        </w:rPr>
        <w:t>Les tentatives d’entretien et de modification du pivot ne semblent pas avoir été fructueuses. À l’origine, l’entretien devait permettre de corriger certains défauts de la rampe directement observés sur le terrain (irrigation irrégulière, back-boom défectueux).</w:t>
      </w:r>
    </w:p>
    <w:p w14:paraId="3379CD2F" w14:textId="5E5E780A" w:rsidR="5B34C10C" w:rsidRDefault="389484AA" w:rsidP="67EFE7A5">
      <w:pPr>
        <w:spacing w:line="276" w:lineRule="auto"/>
        <w:jc w:val="both"/>
        <w:rPr>
          <w:rFonts w:ascii="Arial" w:eastAsia="Arial" w:hAnsi="Arial" w:cs="Arial"/>
          <w:sz w:val="20"/>
          <w:szCs w:val="20"/>
        </w:rPr>
      </w:pPr>
      <w:r w:rsidRPr="6DA1B606">
        <w:rPr>
          <w:rFonts w:ascii="Arial" w:eastAsia="Arial" w:hAnsi="Arial" w:cs="Arial"/>
          <w:sz w:val="20"/>
          <w:szCs w:val="20"/>
        </w:rPr>
        <w:t>Toutefois, au vu des quantités d’eau mises en jeu, l’amélioration du fonctionnement de cet équipement reste un enjeu important</w:t>
      </w:r>
      <w:r w:rsidR="6DC484D7" w:rsidRPr="6DA1B606">
        <w:rPr>
          <w:rFonts w:ascii="Arial" w:eastAsia="Arial" w:hAnsi="Arial" w:cs="Arial"/>
          <w:sz w:val="20"/>
          <w:szCs w:val="20"/>
        </w:rPr>
        <w:t>, le pivot couvrant une surface de 2</w:t>
      </w:r>
      <w:r w:rsidR="224E67CF" w:rsidRPr="6DA1B606">
        <w:rPr>
          <w:rFonts w:ascii="Arial" w:eastAsia="Arial" w:hAnsi="Arial" w:cs="Arial"/>
          <w:sz w:val="20"/>
          <w:szCs w:val="20"/>
        </w:rPr>
        <w:t>4</w:t>
      </w:r>
      <w:r w:rsidR="6DC484D7" w:rsidRPr="6DA1B606">
        <w:rPr>
          <w:rFonts w:ascii="Arial" w:eastAsia="Arial" w:hAnsi="Arial" w:cs="Arial"/>
          <w:sz w:val="20"/>
          <w:szCs w:val="20"/>
        </w:rPr>
        <w:t>ha</w:t>
      </w:r>
      <w:r w:rsidRPr="6DA1B606">
        <w:rPr>
          <w:rFonts w:ascii="Arial" w:eastAsia="Arial" w:hAnsi="Arial" w:cs="Arial"/>
          <w:sz w:val="20"/>
          <w:szCs w:val="20"/>
        </w:rPr>
        <w:t>.</w:t>
      </w:r>
      <w:r w:rsidR="594A532A" w:rsidRPr="6DA1B606">
        <w:rPr>
          <w:rFonts w:ascii="Arial" w:eastAsia="Arial" w:hAnsi="Arial" w:cs="Arial"/>
          <w:sz w:val="20"/>
          <w:szCs w:val="20"/>
        </w:rPr>
        <w:t xml:space="preserve"> Ainsi, malgré des résultats encore limités de l’entretien du pivot à ce stade, les efforts organisationnels engagés dans le diagnostic et la maintenance du matériel constituent une étape positive. Ils ont permis d’identifier plus précisément les dysfonctionnements du pivot et de mieux cibler les prochaines interventions.</w:t>
      </w:r>
    </w:p>
    <w:p w14:paraId="0A57228B" w14:textId="6D5B278F" w:rsidR="67EFE7A5" w:rsidRDefault="67EFE7A5" w:rsidP="67EFE7A5">
      <w:pPr>
        <w:spacing w:line="276" w:lineRule="auto"/>
        <w:jc w:val="both"/>
        <w:rPr>
          <w:rFonts w:ascii="Arial" w:eastAsia="Arial" w:hAnsi="Arial" w:cs="Arial"/>
          <w:sz w:val="20"/>
          <w:szCs w:val="20"/>
        </w:rPr>
      </w:pPr>
    </w:p>
    <w:p w14:paraId="47D66020" w14:textId="01639A20" w:rsidR="73932937" w:rsidRDefault="5AD5D55B" w:rsidP="19E18B40">
      <w:pPr>
        <w:pStyle w:val="Heading3"/>
        <w:spacing w:line="276" w:lineRule="auto"/>
        <w:jc w:val="both"/>
        <w:rPr>
          <w:rFonts w:ascii="Arial" w:eastAsia="Arial" w:hAnsi="Arial" w:cs="Arial"/>
          <w:sz w:val="20"/>
          <w:szCs w:val="20"/>
        </w:rPr>
      </w:pPr>
      <w:r w:rsidRPr="19E18B40">
        <w:rPr>
          <w:rFonts w:ascii="Arial" w:eastAsia="Arial" w:hAnsi="Arial" w:cs="Arial"/>
        </w:rPr>
        <w:t>Canon</w:t>
      </w:r>
    </w:p>
    <w:p w14:paraId="5954FB62" w14:textId="62309E42" w:rsidR="73932937" w:rsidRDefault="03066DF6" w:rsidP="19E18B40">
      <w:pPr>
        <w:spacing w:line="276" w:lineRule="auto"/>
        <w:jc w:val="both"/>
        <w:rPr>
          <w:rFonts w:ascii="Arial" w:eastAsia="Arial" w:hAnsi="Arial" w:cs="Arial"/>
          <w:sz w:val="20"/>
          <w:szCs w:val="20"/>
        </w:rPr>
      </w:pPr>
      <w:r w:rsidRPr="6DA1B606">
        <w:rPr>
          <w:rFonts w:ascii="Arial" w:eastAsia="Arial" w:hAnsi="Arial" w:cs="Arial"/>
          <w:sz w:val="20"/>
          <w:szCs w:val="20"/>
        </w:rPr>
        <w:t>D’un point de vue organisationnel, l’utilisation du canon nécessite une planification précise des passages afin de limiter les zones de recouvrement ou de sous-irrigation.</w:t>
      </w:r>
      <w:r w:rsidR="7A4BCFEB" w:rsidRPr="6DA1B606">
        <w:rPr>
          <w:rFonts w:ascii="Arial" w:eastAsia="Arial" w:hAnsi="Arial" w:cs="Arial"/>
          <w:sz w:val="20"/>
          <w:szCs w:val="20"/>
        </w:rPr>
        <w:t xml:space="preserve"> </w:t>
      </w:r>
      <w:r w:rsidRPr="6DA1B606">
        <w:rPr>
          <w:rFonts w:ascii="Arial" w:eastAsia="Arial" w:hAnsi="Arial" w:cs="Arial"/>
          <w:sz w:val="20"/>
          <w:szCs w:val="20"/>
        </w:rPr>
        <w:t>L’adaptation aux contraintes de la parcelle (lignes de culture, traces de machines, largeur disponible) peut conduire à des espacements irréguliers, ce qui peut entraîner des chevauchements entre passages et des zones sur-irriguées.</w:t>
      </w:r>
      <w:r w:rsidR="651876B0" w:rsidRPr="6DA1B606">
        <w:rPr>
          <w:rFonts w:ascii="Arial" w:eastAsia="Arial" w:hAnsi="Arial" w:cs="Arial"/>
          <w:sz w:val="20"/>
          <w:szCs w:val="20"/>
        </w:rPr>
        <w:t xml:space="preserve"> </w:t>
      </w:r>
      <w:r w:rsidR="7F3824D3" w:rsidRPr="6DA1B606">
        <w:rPr>
          <w:rFonts w:ascii="Arial" w:eastAsia="Arial" w:hAnsi="Arial" w:cs="Arial"/>
          <w:sz w:val="20"/>
          <w:szCs w:val="20"/>
        </w:rPr>
        <w:t xml:space="preserve">Une régulation automatique de l’angle d’arrosage pour éviter les recouvrements de l’irrigation </w:t>
      </w:r>
      <w:r w:rsidR="4791CDC4" w:rsidRPr="6DA1B606">
        <w:rPr>
          <w:rFonts w:ascii="Arial" w:eastAsia="Arial" w:hAnsi="Arial" w:cs="Arial"/>
          <w:sz w:val="20"/>
          <w:szCs w:val="20"/>
        </w:rPr>
        <w:t>aurait</w:t>
      </w:r>
      <w:r w:rsidR="7F3824D3" w:rsidRPr="6DA1B606">
        <w:rPr>
          <w:rFonts w:ascii="Arial" w:eastAsia="Arial" w:hAnsi="Arial" w:cs="Arial"/>
          <w:sz w:val="20"/>
          <w:szCs w:val="20"/>
        </w:rPr>
        <w:t xml:space="preserve"> permis </w:t>
      </w:r>
      <w:r w:rsidR="0C771905" w:rsidRPr="6DA1B606">
        <w:rPr>
          <w:rFonts w:ascii="Arial" w:eastAsia="Arial" w:hAnsi="Arial" w:cs="Arial"/>
          <w:sz w:val="20"/>
          <w:szCs w:val="20"/>
        </w:rPr>
        <w:t>une irrigation plus homogène</w:t>
      </w:r>
      <w:r w:rsidR="2AEB9D9B" w:rsidRPr="6DA1B606">
        <w:rPr>
          <w:rFonts w:ascii="Arial" w:eastAsia="Arial" w:hAnsi="Arial" w:cs="Arial"/>
          <w:sz w:val="20"/>
          <w:szCs w:val="20"/>
        </w:rPr>
        <w:t xml:space="preserve"> et des économies d’eau</w:t>
      </w:r>
      <w:r w:rsidR="7F3824D3" w:rsidRPr="6DA1B606">
        <w:rPr>
          <w:rFonts w:ascii="Arial" w:eastAsia="Arial" w:hAnsi="Arial" w:cs="Arial"/>
          <w:sz w:val="20"/>
          <w:szCs w:val="20"/>
        </w:rPr>
        <w:t>.</w:t>
      </w:r>
    </w:p>
    <w:p w14:paraId="76B1C02F" w14:textId="75084B7D" w:rsidR="73932937" w:rsidRDefault="73932937" w:rsidP="19E18B40">
      <w:pPr>
        <w:spacing w:line="276" w:lineRule="auto"/>
        <w:jc w:val="both"/>
        <w:rPr>
          <w:rFonts w:ascii="Arial" w:eastAsia="Arial" w:hAnsi="Arial" w:cs="Arial"/>
          <w:sz w:val="20"/>
          <w:szCs w:val="20"/>
        </w:rPr>
      </w:pPr>
    </w:p>
    <w:p w14:paraId="2E78A6BF" w14:textId="226A2591" w:rsidR="73932937" w:rsidRDefault="29572109" w:rsidP="2AE74071">
      <w:pPr>
        <w:pStyle w:val="Heading1"/>
        <w:spacing w:line="276" w:lineRule="auto"/>
        <w:jc w:val="both"/>
        <w:rPr>
          <w:rFonts w:ascii="Arial" w:eastAsia="Arial" w:hAnsi="Arial" w:cs="Arial"/>
          <w:lang w:val="fr-BE"/>
        </w:rPr>
      </w:pPr>
      <w:bookmarkStart w:id="10" w:name="_Toc1279783700"/>
      <w:r w:rsidRPr="20460EFE">
        <w:rPr>
          <w:rFonts w:ascii="Arial" w:eastAsia="Arial" w:hAnsi="Arial" w:cs="Arial"/>
          <w:lang w:val="fr-BE"/>
        </w:rPr>
        <w:t xml:space="preserve">Section 2 : </w:t>
      </w:r>
      <w:r w:rsidR="09A49986" w:rsidRPr="20460EFE">
        <w:rPr>
          <w:rFonts w:ascii="Arial" w:eastAsia="Arial" w:hAnsi="Arial" w:cs="Arial"/>
          <w:lang w:val="fr-BE"/>
        </w:rPr>
        <w:t>Coupure de section</w:t>
      </w:r>
      <w:bookmarkEnd w:id="10"/>
    </w:p>
    <w:p w14:paraId="10A000D8" w14:textId="6688012A" w:rsidR="73932937" w:rsidRDefault="0FDCDAF2" w:rsidP="19E18B40">
      <w:pPr>
        <w:pStyle w:val="Heading2"/>
        <w:spacing w:line="276" w:lineRule="auto"/>
        <w:jc w:val="both"/>
        <w:rPr>
          <w:rFonts w:ascii="Arial" w:eastAsia="Arial" w:hAnsi="Arial" w:cs="Arial"/>
        </w:rPr>
      </w:pPr>
      <w:bookmarkStart w:id="11" w:name="_Toc468684340"/>
      <w:r w:rsidRPr="20460EFE">
        <w:rPr>
          <w:rFonts w:ascii="Arial" w:eastAsia="Arial" w:hAnsi="Arial" w:cs="Arial"/>
        </w:rPr>
        <w:t>Mise en place de la solution</w:t>
      </w:r>
      <w:bookmarkEnd w:id="11"/>
    </w:p>
    <w:p w14:paraId="0E8171E3" w14:textId="6C8E8CA4" w:rsidR="66932D56" w:rsidRDefault="66932D56" w:rsidP="655D9A97">
      <w:pPr>
        <w:pStyle w:val="Heading3"/>
        <w:jc w:val="both"/>
      </w:pPr>
      <w:r>
        <w:t>Implémentation</w:t>
      </w:r>
    </w:p>
    <w:p w14:paraId="6D2F1F4E" w14:textId="4A944CF6" w:rsidR="1366E3C0" w:rsidRDefault="59F22444" w:rsidP="67EFE7A5">
      <w:pPr>
        <w:spacing w:line="276" w:lineRule="auto"/>
        <w:jc w:val="both"/>
        <w:rPr>
          <w:rFonts w:ascii="Arial" w:eastAsia="Arial" w:hAnsi="Arial" w:cs="Arial"/>
          <w:sz w:val="20"/>
          <w:szCs w:val="20"/>
          <w:lang w:val="fr-BE"/>
        </w:rPr>
      </w:pPr>
      <w:r w:rsidRPr="40092703">
        <w:rPr>
          <w:rFonts w:ascii="Arial" w:eastAsia="Arial" w:hAnsi="Arial" w:cs="Arial"/>
          <w:sz w:val="20"/>
          <w:szCs w:val="20"/>
          <w:lang w:val="fr-BE"/>
        </w:rPr>
        <w:t>Deux</w:t>
      </w:r>
      <w:r w:rsidR="5D6ED771" w:rsidRPr="40092703">
        <w:rPr>
          <w:rFonts w:ascii="Arial" w:eastAsia="Arial" w:hAnsi="Arial" w:cs="Arial"/>
          <w:sz w:val="20"/>
          <w:szCs w:val="20"/>
          <w:lang w:val="fr-BE"/>
        </w:rPr>
        <w:t xml:space="preserve"> canon</w:t>
      </w:r>
      <w:r w:rsidR="2606A784" w:rsidRPr="40092703">
        <w:rPr>
          <w:rFonts w:ascii="Arial" w:eastAsia="Arial" w:hAnsi="Arial" w:cs="Arial"/>
          <w:sz w:val="20"/>
          <w:szCs w:val="20"/>
          <w:lang w:val="fr-BE"/>
        </w:rPr>
        <w:t>s</w:t>
      </w:r>
      <w:r w:rsidR="5D6ED771" w:rsidRPr="40092703">
        <w:rPr>
          <w:rFonts w:ascii="Arial" w:eastAsia="Arial" w:hAnsi="Arial" w:cs="Arial"/>
          <w:sz w:val="20"/>
          <w:szCs w:val="20"/>
          <w:lang w:val="fr-BE"/>
        </w:rPr>
        <w:t xml:space="preserve"> </w:t>
      </w:r>
      <w:r w:rsidR="2606A784" w:rsidRPr="40092703">
        <w:rPr>
          <w:rFonts w:ascii="Arial" w:eastAsia="Arial" w:hAnsi="Arial" w:cs="Arial"/>
          <w:sz w:val="20"/>
          <w:szCs w:val="20"/>
          <w:lang w:val="fr-BE"/>
        </w:rPr>
        <w:t>ont</w:t>
      </w:r>
      <w:r w:rsidR="5D6ED771" w:rsidRPr="40092703">
        <w:rPr>
          <w:rFonts w:ascii="Arial" w:eastAsia="Arial" w:hAnsi="Arial" w:cs="Arial"/>
          <w:sz w:val="20"/>
          <w:szCs w:val="20"/>
          <w:lang w:val="fr-BE"/>
        </w:rPr>
        <w:t xml:space="preserve"> été équipés pour la mise en place de la coupure de section. </w:t>
      </w:r>
      <w:r w:rsidR="056FE115" w:rsidRPr="40092703">
        <w:rPr>
          <w:rFonts w:ascii="Arial" w:eastAsia="Arial" w:hAnsi="Arial" w:cs="Arial"/>
          <w:sz w:val="20"/>
          <w:szCs w:val="20"/>
          <w:lang w:val="fr-BE"/>
        </w:rPr>
        <w:t>C</w:t>
      </w:r>
      <w:r w:rsidR="1D8367A5" w:rsidRPr="40092703">
        <w:rPr>
          <w:rFonts w:ascii="Arial" w:eastAsia="Arial" w:hAnsi="Arial" w:cs="Arial"/>
          <w:sz w:val="20"/>
          <w:szCs w:val="20"/>
          <w:lang w:val="fr-BE"/>
        </w:rPr>
        <w:t>es</w:t>
      </w:r>
      <w:r w:rsidR="5D6ED771" w:rsidRPr="40092703">
        <w:rPr>
          <w:rFonts w:ascii="Arial" w:eastAsia="Arial" w:hAnsi="Arial" w:cs="Arial"/>
          <w:sz w:val="20"/>
          <w:szCs w:val="20"/>
          <w:lang w:val="fr-BE"/>
        </w:rPr>
        <w:t xml:space="preserve"> canons </w:t>
      </w:r>
      <w:r w:rsidR="28DBB45C" w:rsidRPr="40092703">
        <w:rPr>
          <w:rFonts w:ascii="Arial" w:eastAsia="Arial" w:hAnsi="Arial" w:cs="Arial"/>
          <w:sz w:val="20"/>
          <w:szCs w:val="20"/>
          <w:lang w:val="fr-BE"/>
        </w:rPr>
        <w:t>ont</w:t>
      </w:r>
      <w:r w:rsidR="5D6ED771" w:rsidRPr="40092703">
        <w:rPr>
          <w:rFonts w:ascii="Arial" w:eastAsia="Arial" w:hAnsi="Arial" w:cs="Arial"/>
          <w:sz w:val="20"/>
          <w:szCs w:val="20"/>
          <w:lang w:val="fr-BE"/>
        </w:rPr>
        <w:t xml:space="preserve"> été installé</w:t>
      </w:r>
      <w:r w:rsidR="02BB6D3B" w:rsidRPr="40092703">
        <w:rPr>
          <w:rFonts w:ascii="Arial" w:eastAsia="Arial" w:hAnsi="Arial" w:cs="Arial"/>
          <w:sz w:val="20"/>
          <w:szCs w:val="20"/>
          <w:lang w:val="fr-BE"/>
        </w:rPr>
        <w:t>s</w:t>
      </w:r>
      <w:r w:rsidR="5D6ED771" w:rsidRPr="40092703">
        <w:rPr>
          <w:rFonts w:ascii="Arial" w:eastAsia="Arial" w:hAnsi="Arial" w:cs="Arial"/>
          <w:sz w:val="20"/>
          <w:szCs w:val="20"/>
          <w:lang w:val="fr-BE"/>
        </w:rPr>
        <w:t xml:space="preserve"> sur une parcelle de location dans la zone de Thorembais (LocTh) afin de s’adapter à sa forme irrégulière. Le deuxième canon a été utilisé pour compléter l’irrigation des zones non couvertes par le pivot (Pivot_Bord). Les limites de ces parcelles ont été encodées dans l’application </w:t>
      </w:r>
      <w:r w:rsidR="23AD4BFC" w:rsidRPr="40092703">
        <w:rPr>
          <w:rFonts w:ascii="Arial" w:eastAsia="Arial" w:hAnsi="Arial" w:cs="Arial"/>
          <w:sz w:val="20"/>
          <w:szCs w:val="20"/>
          <w:lang w:val="fr-BE"/>
        </w:rPr>
        <w:t>R</w:t>
      </w:r>
      <w:r w:rsidR="5D6ED771" w:rsidRPr="40092703">
        <w:rPr>
          <w:rFonts w:ascii="Arial" w:eastAsia="Arial" w:hAnsi="Arial" w:cs="Arial"/>
          <w:sz w:val="20"/>
          <w:szCs w:val="20"/>
          <w:lang w:val="fr-BE"/>
        </w:rPr>
        <w:t>aindancer (figure</w:t>
      </w:r>
      <w:r w:rsidR="09F089D5" w:rsidRPr="40092703">
        <w:rPr>
          <w:rFonts w:ascii="Arial" w:eastAsia="Arial" w:hAnsi="Arial" w:cs="Arial"/>
          <w:sz w:val="20"/>
          <w:szCs w:val="20"/>
          <w:lang w:val="fr-BE"/>
        </w:rPr>
        <w:t xml:space="preserve"> 10</w:t>
      </w:r>
      <w:r w:rsidR="5D6ED771" w:rsidRPr="40092703">
        <w:rPr>
          <w:rFonts w:ascii="Arial" w:eastAsia="Arial" w:hAnsi="Arial" w:cs="Arial"/>
          <w:sz w:val="20"/>
          <w:szCs w:val="20"/>
          <w:lang w:val="fr-BE"/>
        </w:rPr>
        <w:t>).</w:t>
      </w:r>
    </w:p>
    <w:p w14:paraId="55D13EBF" w14:textId="05FABC76" w:rsidR="66932D56" w:rsidRDefault="66932D56" w:rsidP="655D9A97">
      <w:pPr>
        <w:spacing w:line="276" w:lineRule="auto"/>
        <w:jc w:val="center"/>
        <w:rPr>
          <w:rFonts w:ascii="Arial" w:eastAsia="Arial" w:hAnsi="Arial" w:cs="Arial"/>
          <w:color w:val="000000" w:themeColor="text1"/>
          <w:sz w:val="22"/>
          <w:szCs w:val="22"/>
          <w:lang w:val="fr-BE"/>
        </w:rPr>
      </w:pPr>
      <w:r w:rsidRPr="655D9A97">
        <w:rPr>
          <w:rFonts w:ascii="Arial" w:eastAsia="Arial" w:hAnsi="Arial" w:cs="Arial"/>
          <w:lang w:val="fr-BE"/>
        </w:rPr>
        <w:t xml:space="preserve"> </w:t>
      </w:r>
      <w:r>
        <w:rPr>
          <w:noProof/>
        </w:rPr>
        <w:drawing>
          <wp:inline distT="0" distB="0" distL="0" distR="0" wp14:anchorId="03A99CC8" wp14:editId="0C439CB4">
            <wp:extent cx="5038725" cy="5553075"/>
            <wp:effectExtent l="0" t="0" r="0" b="0"/>
            <wp:docPr id="121786462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6054" name="Picture 19156054"/>
                    <pic:cNvPicPr/>
                  </pic:nvPicPr>
                  <pic:blipFill>
                    <a:blip r:embed="rId17">
                      <a:extLst>
                        <a:ext uri="{28A0092B-C50C-407E-A947-70E740481C1C}">
                          <a14:useLocalDpi xmlns:a14="http://schemas.microsoft.com/office/drawing/2010/main"/>
                        </a:ext>
                      </a:extLst>
                    </a:blip>
                    <a:stretch>
                      <a:fillRect/>
                    </a:stretch>
                  </pic:blipFill>
                  <pic:spPr>
                    <a:xfrm>
                      <a:off x="0" y="0"/>
                      <a:ext cx="5038725" cy="5553075"/>
                    </a:xfrm>
                    <a:prstGeom prst="rect">
                      <a:avLst/>
                    </a:prstGeom>
                  </pic:spPr>
                </pic:pic>
              </a:graphicData>
            </a:graphic>
          </wp:inline>
        </w:drawing>
      </w:r>
    </w:p>
    <w:p w14:paraId="4B68CC6A" w14:textId="6DB7764C" w:rsidR="66932D56" w:rsidRDefault="5D6ED771" w:rsidP="40092703">
      <w:pPr>
        <w:spacing w:line="276" w:lineRule="auto"/>
        <w:jc w:val="both"/>
        <w:rPr>
          <w:rFonts w:ascii="Arial" w:eastAsia="Arial" w:hAnsi="Arial" w:cs="Arial"/>
          <w:i/>
          <w:iCs/>
          <w:color w:val="1F497D"/>
          <w:sz w:val="20"/>
          <w:szCs w:val="20"/>
          <w:lang w:val="fr-BE"/>
        </w:rPr>
      </w:pPr>
      <w:r w:rsidRPr="40092703">
        <w:rPr>
          <w:rFonts w:ascii="Arial" w:eastAsia="Arial" w:hAnsi="Arial" w:cs="Arial"/>
          <w:b/>
          <w:bCs/>
          <w:sz w:val="20"/>
          <w:szCs w:val="20"/>
          <w:lang w:val="fr-BE"/>
        </w:rPr>
        <w:t xml:space="preserve">Figure </w:t>
      </w:r>
      <w:r w:rsidR="71070140" w:rsidRPr="40092703">
        <w:rPr>
          <w:rFonts w:ascii="Arial" w:eastAsia="Arial" w:hAnsi="Arial" w:cs="Arial"/>
          <w:b/>
          <w:bCs/>
          <w:sz w:val="20"/>
          <w:szCs w:val="20"/>
          <w:lang w:val="fr-BE"/>
        </w:rPr>
        <w:t>10</w:t>
      </w:r>
      <w:r w:rsidRPr="40092703">
        <w:rPr>
          <w:rFonts w:ascii="Arial" w:eastAsia="Arial" w:hAnsi="Arial" w:cs="Arial"/>
          <w:b/>
          <w:bCs/>
          <w:sz w:val="20"/>
          <w:szCs w:val="20"/>
          <w:lang w:val="fr-BE"/>
        </w:rPr>
        <w:t xml:space="preserve">. </w:t>
      </w:r>
      <w:r w:rsidRPr="40092703">
        <w:rPr>
          <w:rFonts w:ascii="Arial" w:eastAsia="Arial" w:hAnsi="Arial" w:cs="Arial"/>
          <w:sz w:val="20"/>
          <w:szCs w:val="20"/>
          <w:lang w:val="fr-BE"/>
        </w:rPr>
        <w:t xml:space="preserve"> Captures d’écran depuis l’application Raindancer des parcelles Pivot et d’une terre de location dans la zone Thorembais. Les lignes orange représentent les passages du canon d’irrigation pour une intervention.</w:t>
      </w:r>
    </w:p>
    <w:p w14:paraId="35647DBC" w14:textId="2882CCB6" w:rsidR="67EFE7A5" w:rsidRDefault="67EFE7A5" w:rsidP="655D9A97">
      <w:pPr>
        <w:jc w:val="both"/>
      </w:pPr>
    </w:p>
    <w:p w14:paraId="789828A2" w14:textId="299FEB62" w:rsidR="73932937" w:rsidRDefault="37B9E4D7" w:rsidP="655D9A97">
      <w:pPr>
        <w:pStyle w:val="Heading3"/>
        <w:jc w:val="both"/>
        <w:rPr>
          <w:rFonts w:ascii="Arial" w:eastAsia="Arial" w:hAnsi="Arial" w:cs="Arial"/>
        </w:rPr>
      </w:pPr>
      <w:r>
        <w:t>Calendrier des mesures</w:t>
      </w:r>
    </w:p>
    <w:p w14:paraId="2AE18146" w14:textId="4EA1B4EC" w:rsidR="73932937" w:rsidRDefault="53F864B5" w:rsidP="19E18B40">
      <w:pPr>
        <w:spacing w:line="276" w:lineRule="auto"/>
        <w:jc w:val="both"/>
        <w:rPr>
          <w:rFonts w:ascii="Arial" w:eastAsia="Arial" w:hAnsi="Arial" w:cs="Arial"/>
          <w:sz w:val="20"/>
          <w:szCs w:val="20"/>
          <w:lang w:val="fr-BE"/>
        </w:rPr>
      </w:pPr>
      <w:r w:rsidRPr="19E18B40">
        <w:rPr>
          <w:rFonts w:ascii="Arial" w:eastAsia="Arial" w:hAnsi="Arial" w:cs="Arial"/>
          <w:sz w:val="20"/>
          <w:szCs w:val="20"/>
          <w:lang w:val="fr-BE"/>
        </w:rPr>
        <w:t xml:space="preserve">21 interventions ont été effectué avec le canon sur la parcelle Pivot_Bord du 04/04/2025 au 05/09/2025 tandis que 15 interventions ont été effectuées sur la parcelle LocTh du 14/06/2025 au 28/08/2025. </w:t>
      </w:r>
    </w:p>
    <w:p w14:paraId="6A10F94F" w14:textId="3A3B9772" w:rsidR="73932937" w:rsidRDefault="73932937" w:rsidP="19E18B40">
      <w:pPr>
        <w:spacing w:line="276" w:lineRule="auto"/>
        <w:jc w:val="both"/>
        <w:rPr>
          <w:rFonts w:ascii="Arial" w:eastAsia="Arial" w:hAnsi="Arial" w:cs="Arial"/>
          <w:lang w:val="fr-BE"/>
        </w:rPr>
      </w:pPr>
    </w:p>
    <w:p w14:paraId="175E3C1F" w14:textId="3AC960A4" w:rsidR="73932937" w:rsidRDefault="0F702E12" w:rsidP="19E18B40">
      <w:pPr>
        <w:pStyle w:val="Heading2"/>
        <w:spacing w:line="276" w:lineRule="auto"/>
        <w:jc w:val="both"/>
        <w:rPr>
          <w:rFonts w:ascii="Arial" w:eastAsia="Arial" w:hAnsi="Arial" w:cs="Arial"/>
        </w:rPr>
      </w:pPr>
      <w:bookmarkStart w:id="12" w:name="_Toc2096304656"/>
      <w:r w:rsidRPr="20460EFE">
        <w:rPr>
          <w:rFonts w:ascii="Arial" w:eastAsia="Arial" w:hAnsi="Arial" w:cs="Arial"/>
        </w:rPr>
        <w:t>Evaluation technique</w:t>
      </w:r>
      <w:bookmarkEnd w:id="12"/>
    </w:p>
    <w:p w14:paraId="2A904709" w14:textId="3C52D061" w:rsidR="6E967040" w:rsidRDefault="7B52E45A" w:rsidP="67EFE7A5">
      <w:pPr>
        <w:spacing w:line="276" w:lineRule="auto"/>
        <w:jc w:val="both"/>
        <w:rPr>
          <w:rFonts w:ascii="Arial" w:eastAsia="Arial" w:hAnsi="Arial" w:cs="Arial"/>
          <w:sz w:val="20"/>
          <w:szCs w:val="20"/>
          <w:lang w:val="fr-BE"/>
        </w:rPr>
      </w:pPr>
      <w:r w:rsidRPr="40092703">
        <w:rPr>
          <w:rFonts w:ascii="Arial" w:eastAsia="Arial" w:hAnsi="Arial" w:cs="Arial"/>
          <w:sz w:val="20"/>
          <w:szCs w:val="20"/>
          <w:lang w:val="fr-BE"/>
        </w:rPr>
        <w:t xml:space="preserve">Les interventions réalisées avec la coupure de section n’ont pas fait l’objet d’une évaluation technique formelle. Le fonctionnement du système de coupure de section a été contrôlé visuellement lors de la mise en place des irrigations (figure </w:t>
      </w:r>
      <w:r w:rsidR="404645BD" w:rsidRPr="40092703">
        <w:rPr>
          <w:rFonts w:ascii="Arial" w:eastAsia="Arial" w:hAnsi="Arial" w:cs="Arial"/>
          <w:sz w:val="20"/>
          <w:szCs w:val="20"/>
          <w:lang w:val="fr-BE"/>
        </w:rPr>
        <w:t>11</w:t>
      </w:r>
      <w:r w:rsidRPr="40092703">
        <w:rPr>
          <w:rFonts w:ascii="Arial" w:eastAsia="Arial" w:hAnsi="Arial" w:cs="Arial"/>
          <w:sz w:val="20"/>
          <w:szCs w:val="20"/>
          <w:lang w:val="fr-BE"/>
        </w:rPr>
        <w:t>).</w:t>
      </w:r>
    </w:p>
    <w:p w14:paraId="424F4E1B" w14:textId="7AD21C27" w:rsidR="37C98099" w:rsidRDefault="37C98099" w:rsidP="2B507DBD">
      <w:pPr>
        <w:spacing w:line="276" w:lineRule="auto"/>
        <w:jc w:val="center"/>
        <w:rPr>
          <w:rFonts w:ascii="Arial" w:eastAsia="Arial" w:hAnsi="Arial" w:cs="Arial"/>
          <w:lang w:val="fr-BE"/>
        </w:rPr>
      </w:pPr>
      <w:r>
        <w:rPr>
          <w:noProof/>
        </w:rPr>
        <w:drawing>
          <wp:inline distT="0" distB="0" distL="0" distR="0" wp14:anchorId="2FE8688C" wp14:editId="7C011598">
            <wp:extent cx="5452883" cy="3511303"/>
            <wp:effectExtent l="0" t="0" r="0" b="0"/>
            <wp:docPr id="114106187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06187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52883" cy="3511303"/>
                    </a:xfrm>
                    <a:prstGeom prst="rect">
                      <a:avLst/>
                    </a:prstGeom>
                  </pic:spPr>
                </pic:pic>
              </a:graphicData>
            </a:graphic>
          </wp:inline>
        </w:drawing>
      </w:r>
    </w:p>
    <w:p w14:paraId="6AA4717A" w14:textId="5008E8FF" w:rsidR="73932937" w:rsidRDefault="0C1337DC" w:rsidP="67EFE7A5">
      <w:pPr>
        <w:spacing w:line="276" w:lineRule="auto"/>
        <w:jc w:val="both"/>
        <w:rPr>
          <w:rFonts w:ascii="Arial" w:eastAsia="Arial" w:hAnsi="Arial" w:cs="Arial"/>
          <w:sz w:val="20"/>
          <w:szCs w:val="20"/>
          <w:lang w:val="fr-BE"/>
        </w:rPr>
      </w:pPr>
      <w:r w:rsidRPr="40092703">
        <w:rPr>
          <w:rFonts w:ascii="Arial" w:eastAsia="Arial" w:hAnsi="Arial" w:cs="Arial"/>
          <w:b/>
          <w:bCs/>
          <w:sz w:val="20"/>
          <w:szCs w:val="20"/>
        </w:rPr>
        <w:t xml:space="preserve">Figure </w:t>
      </w:r>
      <w:r w:rsidR="49E3E4A3" w:rsidRPr="40092703">
        <w:rPr>
          <w:rFonts w:ascii="Arial" w:eastAsia="Arial" w:hAnsi="Arial" w:cs="Arial"/>
          <w:b/>
          <w:bCs/>
          <w:sz w:val="20"/>
          <w:szCs w:val="20"/>
        </w:rPr>
        <w:t>11</w:t>
      </w:r>
      <w:r w:rsidRPr="40092703">
        <w:rPr>
          <w:rFonts w:ascii="Arial" w:eastAsia="Arial" w:hAnsi="Arial" w:cs="Arial"/>
          <w:b/>
          <w:bCs/>
          <w:sz w:val="20"/>
          <w:szCs w:val="20"/>
        </w:rPr>
        <w:t xml:space="preserve">. </w:t>
      </w:r>
      <w:r w:rsidRPr="40092703">
        <w:rPr>
          <w:rFonts w:ascii="Arial" w:eastAsia="Arial" w:hAnsi="Arial" w:cs="Arial"/>
          <w:sz w:val="20"/>
          <w:szCs w:val="20"/>
        </w:rPr>
        <w:t>Photographies aériennes de la parcelle LocTh. L’image de gauche illustre la mise en place théorique de la coupure de section, et l’image de droite montre la parcelle après le passage d’un canon équipé de la coupure de section.</w:t>
      </w:r>
    </w:p>
    <w:p w14:paraId="5FB231B3" w14:textId="2B713D95" w:rsidR="67EFE7A5" w:rsidRDefault="67EFE7A5" w:rsidP="67EFE7A5">
      <w:pPr>
        <w:spacing w:line="276" w:lineRule="auto"/>
        <w:jc w:val="both"/>
        <w:rPr>
          <w:rFonts w:ascii="Arial" w:eastAsia="Arial" w:hAnsi="Arial" w:cs="Arial"/>
          <w:sz w:val="20"/>
          <w:szCs w:val="20"/>
        </w:rPr>
      </w:pPr>
    </w:p>
    <w:p w14:paraId="1D77417F" w14:textId="630261D1" w:rsidR="53904D71" w:rsidRDefault="6A0353B4" w:rsidP="19E18B40">
      <w:pPr>
        <w:pStyle w:val="Heading2"/>
        <w:spacing w:line="276" w:lineRule="auto"/>
        <w:jc w:val="both"/>
        <w:rPr>
          <w:rFonts w:ascii="Arial" w:eastAsia="Arial" w:hAnsi="Arial" w:cs="Arial"/>
        </w:rPr>
      </w:pPr>
      <w:bookmarkStart w:id="13" w:name="_Toc1904747545"/>
      <w:r w:rsidRPr="20460EFE">
        <w:rPr>
          <w:rFonts w:ascii="Arial" w:eastAsia="Arial" w:hAnsi="Arial" w:cs="Arial"/>
        </w:rPr>
        <w:t>Evaluation économique et environnemental</w:t>
      </w:r>
      <w:bookmarkEnd w:id="13"/>
      <w:r w:rsidRPr="20460EFE">
        <w:rPr>
          <w:rFonts w:ascii="Arial" w:eastAsia="Arial" w:hAnsi="Arial" w:cs="Arial"/>
        </w:rPr>
        <w:t xml:space="preserve"> </w:t>
      </w:r>
    </w:p>
    <w:p w14:paraId="07A39535" w14:textId="1E7C7014" w:rsidR="0157735E" w:rsidRDefault="6AC70EE3" w:rsidP="19E18B40">
      <w:pPr>
        <w:pStyle w:val="Heading3"/>
        <w:spacing w:line="276" w:lineRule="auto"/>
        <w:jc w:val="both"/>
        <w:rPr>
          <w:rFonts w:ascii="Arial" w:eastAsia="Arial" w:hAnsi="Arial" w:cs="Arial"/>
          <w:sz w:val="32"/>
          <w:szCs w:val="32"/>
          <w:lang w:val="fr-BE"/>
        </w:rPr>
      </w:pPr>
      <w:r w:rsidRPr="19E18B40">
        <w:rPr>
          <w:rFonts w:ascii="Arial" w:eastAsia="Arial" w:hAnsi="Arial" w:cs="Arial"/>
        </w:rPr>
        <w:t>Évaluation des coûts</w:t>
      </w:r>
    </w:p>
    <w:p w14:paraId="5F95A403" w14:textId="73BEF9E6" w:rsidR="23CF39F7" w:rsidRDefault="23CF39F7" w:rsidP="40092703">
      <w:pPr>
        <w:keepNext/>
        <w:keepLines/>
        <w:spacing w:line="276" w:lineRule="auto"/>
        <w:jc w:val="both"/>
        <w:rPr>
          <w:rFonts w:ascii="Arial" w:eastAsia="Arial" w:hAnsi="Arial" w:cs="Arial"/>
          <w:color w:val="000000" w:themeColor="text1"/>
          <w:sz w:val="20"/>
          <w:szCs w:val="20"/>
        </w:rPr>
      </w:pPr>
      <w:r w:rsidRPr="40092703">
        <w:rPr>
          <w:rFonts w:ascii="Arial" w:eastAsia="Arial" w:hAnsi="Arial" w:cs="Arial"/>
          <w:color w:val="000000" w:themeColor="text1"/>
          <w:sz w:val="20"/>
          <w:szCs w:val="20"/>
        </w:rPr>
        <w:t xml:space="preserve">Le prix des abonnements et des modules à installer sur le matériel est détaillé dans le tableau </w:t>
      </w:r>
      <w:r w:rsidR="0E7AACD8" w:rsidRPr="40092703">
        <w:rPr>
          <w:rFonts w:ascii="Arial" w:eastAsia="Arial" w:hAnsi="Arial" w:cs="Arial"/>
          <w:color w:val="000000" w:themeColor="text1"/>
          <w:sz w:val="20"/>
          <w:szCs w:val="20"/>
        </w:rPr>
        <w:t>4</w:t>
      </w:r>
      <w:r w:rsidRPr="40092703">
        <w:rPr>
          <w:rFonts w:ascii="Arial" w:eastAsia="Arial" w:hAnsi="Arial" w:cs="Arial"/>
          <w:color w:val="000000" w:themeColor="text1"/>
          <w:sz w:val="20"/>
          <w:szCs w:val="20"/>
        </w:rPr>
        <w:t xml:space="preserve">. </w:t>
      </w:r>
    </w:p>
    <w:p w14:paraId="6CB8E4CB" w14:textId="0786774D" w:rsidR="38D7E068" w:rsidRDefault="38D7E068" w:rsidP="40092703">
      <w:pPr>
        <w:keepNext/>
        <w:keepLines/>
        <w:spacing w:line="276" w:lineRule="auto"/>
      </w:pPr>
      <w:r w:rsidRPr="40092703">
        <w:rPr>
          <w:rFonts w:ascii="Arial" w:eastAsia="Arial" w:hAnsi="Arial" w:cs="Arial"/>
          <w:sz w:val="20"/>
          <w:szCs w:val="20"/>
        </w:rPr>
        <w:t xml:space="preserve">Tableau </w:t>
      </w:r>
      <w:r w:rsidR="736C2F7B" w:rsidRPr="40092703">
        <w:rPr>
          <w:rFonts w:ascii="Arial" w:eastAsia="Arial" w:hAnsi="Arial" w:cs="Arial"/>
          <w:sz w:val="20"/>
          <w:szCs w:val="20"/>
        </w:rPr>
        <w:t>4</w:t>
      </w:r>
      <w:r w:rsidRPr="40092703">
        <w:rPr>
          <w:rFonts w:ascii="Arial" w:eastAsia="Arial" w:hAnsi="Arial" w:cs="Arial"/>
          <w:sz w:val="20"/>
          <w:szCs w:val="20"/>
        </w:rPr>
        <w:t>. Prix des abonnements et des modules raindancer.</w:t>
      </w:r>
      <w:r>
        <w:tab/>
      </w:r>
      <w:r>
        <w:tab/>
      </w:r>
      <w:r>
        <w:tab/>
      </w:r>
    </w:p>
    <w:tbl>
      <w:tblPr>
        <w:tblW w:w="0" w:type="auto"/>
        <w:jc w:val="center"/>
        <w:tblLook w:val="06A0" w:firstRow="1" w:lastRow="0" w:firstColumn="1" w:lastColumn="0" w:noHBand="1" w:noVBand="1"/>
      </w:tblPr>
      <w:tblGrid>
        <w:gridCol w:w="3450"/>
        <w:gridCol w:w="3165"/>
      </w:tblGrid>
      <w:tr w:rsidR="40092703" w14:paraId="78F1CEAB" w14:textId="77777777" w:rsidTr="40092703">
        <w:trPr>
          <w:trHeight w:val="255"/>
          <w:jc w:val="center"/>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94A1F1F" w14:textId="44577D9F" w:rsidR="40092703" w:rsidRDefault="40092703" w:rsidP="40092703">
            <w:pPr>
              <w:spacing w:after="0"/>
              <w:jc w:val="center"/>
              <w:rPr>
                <w:rFonts w:ascii="Arial" w:eastAsia="Arial" w:hAnsi="Arial" w:cs="Arial"/>
                <w:sz w:val="20"/>
                <w:szCs w:val="20"/>
              </w:rPr>
            </w:pPr>
            <w:r w:rsidRPr="40092703">
              <w:rPr>
                <w:rFonts w:ascii="Arial" w:eastAsia="Arial" w:hAnsi="Arial" w:cs="Arial"/>
                <w:sz w:val="20"/>
                <w:szCs w:val="20"/>
              </w:rPr>
              <w:t>Abonnement standard</w:t>
            </w:r>
          </w:p>
        </w:tc>
        <w:tc>
          <w:tcPr>
            <w:tcW w:w="31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6C075EB" w14:textId="732382B0" w:rsidR="40092703" w:rsidRDefault="40092703" w:rsidP="40092703">
            <w:pPr>
              <w:spacing w:after="0"/>
              <w:jc w:val="center"/>
              <w:rPr>
                <w:rFonts w:ascii="Arial" w:eastAsia="Arial" w:hAnsi="Arial" w:cs="Arial"/>
                <w:sz w:val="20"/>
                <w:szCs w:val="20"/>
              </w:rPr>
            </w:pPr>
            <w:r w:rsidRPr="40092703">
              <w:rPr>
                <w:rFonts w:ascii="Arial" w:eastAsia="Arial" w:hAnsi="Arial" w:cs="Arial"/>
                <w:sz w:val="20"/>
                <w:szCs w:val="20"/>
              </w:rPr>
              <w:t xml:space="preserve">130,2 € / an / unité équipé </w:t>
            </w:r>
          </w:p>
        </w:tc>
      </w:tr>
      <w:tr w:rsidR="40092703" w14:paraId="35DC5AEA" w14:textId="77777777" w:rsidTr="40092703">
        <w:trPr>
          <w:trHeight w:val="255"/>
          <w:jc w:val="center"/>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6990B92" w14:textId="77FF1591" w:rsidR="40092703" w:rsidRDefault="40092703" w:rsidP="40092703">
            <w:pPr>
              <w:spacing w:after="0"/>
              <w:jc w:val="center"/>
              <w:rPr>
                <w:rFonts w:ascii="Arial" w:eastAsia="Arial" w:hAnsi="Arial" w:cs="Arial"/>
                <w:sz w:val="20"/>
                <w:szCs w:val="20"/>
              </w:rPr>
            </w:pPr>
            <w:r w:rsidRPr="40092703">
              <w:rPr>
                <w:rFonts w:ascii="Arial" w:eastAsia="Arial" w:hAnsi="Arial" w:cs="Arial"/>
                <w:sz w:val="20"/>
                <w:szCs w:val="20"/>
              </w:rPr>
              <w:t>Module télématique</w:t>
            </w:r>
          </w:p>
        </w:tc>
        <w:tc>
          <w:tcPr>
            <w:tcW w:w="31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C437143" w14:textId="6868BED9" w:rsidR="40092703" w:rsidRDefault="40092703" w:rsidP="40092703">
            <w:pPr>
              <w:spacing w:after="0"/>
              <w:jc w:val="center"/>
              <w:rPr>
                <w:rFonts w:ascii="Arial" w:eastAsia="Arial" w:hAnsi="Arial" w:cs="Arial"/>
                <w:sz w:val="20"/>
                <w:szCs w:val="20"/>
              </w:rPr>
            </w:pPr>
            <w:r w:rsidRPr="40092703">
              <w:rPr>
                <w:rFonts w:ascii="Arial" w:eastAsia="Arial" w:hAnsi="Arial" w:cs="Arial"/>
                <w:sz w:val="20"/>
                <w:szCs w:val="20"/>
              </w:rPr>
              <w:t>1392 € HT / unité</w:t>
            </w:r>
          </w:p>
        </w:tc>
      </w:tr>
      <w:tr w:rsidR="40092703" w14:paraId="08336AA9" w14:textId="77777777" w:rsidTr="40092703">
        <w:trPr>
          <w:trHeight w:val="255"/>
          <w:jc w:val="center"/>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F1B327" w14:textId="5064CFE1" w:rsidR="40092703" w:rsidRDefault="40092703" w:rsidP="40092703">
            <w:pPr>
              <w:spacing w:after="0"/>
              <w:jc w:val="center"/>
              <w:rPr>
                <w:rFonts w:ascii="Arial" w:eastAsia="Arial" w:hAnsi="Arial" w:cs="Arial"/>
                <w:sz w:val="20"/>
                <w:szCs w:val="20"/>
              </w:rPr>
            </w:pPr>
            <w:r w:rsidRPr="40092703">
              <w:rPr>
                <w:rFonts w:ascii="Arial" w:eastAsia="Arial" w:hAnsi="Arial" w:cs="Arial"/>
                <w:sz w:val="20"/>
                <w:szCs w:val="20"/>
              </w:rPr>
              <w:t>Abonnement pro</w:t>
            </w:r>
          </w:p>
        </w:tc>
        <w:tc>
          <w:tcPr>
            <w:tcW w:w="31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9E2F326" w14:textId="50A77B26" w:rsidR="40092703" w:rsidRDefault="40092703" w:rsidP="40092703">
            <w:pPr>
              <w:spacing w:after="0"/>
              <w:jc w:val="center"/>
              <w:rPr>
                <w:rFonts w:ascii="Arial" w:eastAsia="Arial" w:hAnsi="Arial" w:cs="Arial"/>
                <w:sz w:val="20"/>
                <w:szCs w:val="20"/>
              </w:rPr>
            </w:pPr>
            <w:r w:rsidRPr="40092703">
              <w:rPr>
                <w:rFonts w:ascii="Arial" w:eastAsia="Arial" w:hAnsi="Arial" w:cs="Arial"/>
                <w:sz w:val="20"/>
                <w:szCs w:val="20"/>
              </w:rPr>
              <w:t xml:space="preserve">180,2 € HT / an / unité équipé </w:t>
            </w:r>
          </w:p>
        </w:tc>
      </w:tr>
      <w:tr w:rsidR="40092703" w14:paraId="32774340" w14:textId="77777777" w:rsidTr="40092703">
        <w:trPr>
          <w:trHeight w:val="255"/>
          <w:jc w:val="center"/>
        </w:trPr>
        <w:tc>
          <w:tcPr>
            <w:tcW w:w="34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020B03" w14:textId="5C574381" w:rsidR="40092703" w:rsidRDefault="40092703" w:rsidP="40092703">
            <w:pPr>
              <w:spacing w:after="0"/>
              <w:jc w:val="center"/>
              <w:rPr>
                <w:rFonts w:ascii="Arial" w:eastAsia="Arial" w:hAnsi="Arial" w:cs="Arial"/>
                <w:sz w:val="20"/>
                <w:szCs w:val="20"/>
              </w:rPr>
            </w:pPr>
            <w:r w:rsidRPr="40092703">
              <w:rPr>
                <w:rFonts w:ascii="Arial" w:eastAsia="Arial" w:hAnsi="Arial" w:cs="Arial"/>
                <w:sz w:val="20"/>
                <w:szCs w:val="20"/>
              </w:rPr>
              <w:t>Module agriculture de précision</w:t>
            </w:r>
          </w:p>
        </w:tc>
        <w:tc>
          <w:tcPr>
            <w:tcW w:w="31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978E522" w14:textId="52BDA3BF" w:rsidR="40092703" w:rsidRDefault="40092703" w:rsidP="40092703">
            <w:pPr>
              <w:spacing w:after="0"/>
              <w:jc w:val="center"/>
              <w:rPr>
                <w:rFonts w:ascii="Arial" w:eastAsia="Arial" w:hAnsi="Arial" w:cs="Arial"/>
                <w:sz w:val="20"/>
                <w:szCs w:val="20"/>
              </w:rPr>
            </w:pPr>
            <w:r w:rsidRPr="40092703">
              <w:rPr>
                <w:rFonts w:ascii="Arial" w:eastAsia="Arial" w:hAnsi="Arial" w:cs="Arial"/>
                <w:sz w:val="20"/>
                <w:szCs w:val="20"/>
              </w:rPr>
              <w:t>4402 € HT / unité</w:t>
            </w:r>
          </w:p>
        </w:tc>
      </w:tr>
    </w:tbl>
    <w:p w14:paraId="56708203" w14:textId="3B911C4C" w:rsidR="40092703" w:rsidRDefault="40092703" w:rsidP="40092703">
      <w:pPr>
        <w:keepNext/>
        <w:keepLines/>
        <w:spacing w:line="276" w:lineRule="auto"/>
        <w:jc w:val="both"/>
        <w:rPr>
          <w:rFonts w:ascii="Arial" w:eastAsia="Arial" w:hAnsi="Arial" w:cs="Arial"/>
          <w:sz w:val="20"/>
          <w:szCs w:val="20"/>
        </w:rPr>
      </w:pPr>
    </w:p>
    <w:p w14:paraId="0421E001" w14:textId="5577E4F1" w:rsidR="0157735E" w:rsidRDefault="6AC70EE3" w:rsidP="19E18B40">
      <w:pPr>
        <w:pStyle w:val="Heading3"/>
        <w:spacing w:line="276" w:lineRule="auto"/>
        <w:jc w:val="both"/>
        <w:rPr>
          <w:rFonts w:ascii="Arial" w:eastAsia="Arial" w:hAnsi="Arial" w:cs="Arial"/>
          <w:sz w:val="32"/>
          <w:szCs w:val="32"/>
          <w:lang w:val="fr-BE"/>
        </w:rPr>
      </w:pPr>
      <w:r w:rsidRPr="67EFE7A5">
        <w:rPr>
          <w:rFonts w:ascii="Arial" w:eastAsia="Arial" w:hAnsi="Arial" w:cs="Arial"/>
        </w:rPr>
        <w:t>Évaluation des bénéfices</w:t>
      </w:r>
    </w:p>
    <w:p w14:paraId="1C082203" w14:textId="075762D9" w:rsidR="0E00BFE8" w:rsidRDefault="5A1D846A" w:rsidP="67EFE7A5">
      <w:pPr>
        <w:pStyle w:val="ListParagraph"/>
        <w:numPr>
          <w:ilvl w:val="0"/>
          <w:numId w:val="2"/>
        </w:numPr>
        <w:spacing w:line="276" w:lineRule="auto"/>
        <w:jc w:val="both"/>
        <w:rPr>
          <w:rFonts w:ascii="Arial" w:eastAsia="Arial" w:hAnsi="Arial" w:cs="Arial"/>
          <w:sz w:val="20"/>
          <w:szCs w:val="20"/>
        </w:rPr>
      </w:pPr>
      <w:r w:rsidRPr="2B507DBD">
        <w:rPr>
          <w:rFonts w:ascii="Arial" w:eastAsia="Arial" w:hAnsi="Arial" w:cs="Arial"/>
          <w:b/>
          <w:bCs/>
          <w:sz w:val="20"/>
          <w:szCs w:val="20"/>
        </w:rPr>
        <w:t>Éviter les chevauchements de l’irrigation :</w:t>
      </w:r>
      <w:r w:rsidRPr="2B507DBD">
        <w:rPr>
          <w:rFonts w:ascii="Arial" w:eastAsia="Arial" w:hAnsi="Arial" w:cs="Arial"/>
          <w:sz w:val="20"/>
          <w:szCs w:val="20"/>
        </w:rPr>
        <w:t xml:space="preserve"> </w:t>
      </w:r>
      <w:r w:rsidR="6F36375F" w:rsidRPr="2B507DBD">
        <w:rPr>
          <w:rFonts w:ascii="Arial" w:eastAsia="Arial" w:hAnsi="Arial" w:cs="Arial"/>
          <w:sz w:val="20"/>
          <w:szCs w:val="20"/>
        </w:rPr>
        <w:t>L</w:t>
      </w:r>
      <w:r w:rsidRPr="2B507DBD">
        <w:rPr>
          <w:rFonts w:ascii="Arial" w:eastAsia="Arial" w:hAnsi="Arial" w:cs="Arial"/>
          <w:sz w:val="20"/>
          <w:szCs w:val="20"/>
        </w:rPr>
        <w:t>’évaluation technique du matériel</w:t>
      </w:r>
      <w:r w:rsidR="0A7433DD" w:rsidRPr="2B507DBD">
        <w:rPr>
          <w:rFonts w:ascii="Arial" w:eastAsia="Arial" w:hAnsi="Arial" w:cs="Arial"/>
          <w:sz w:val="20"/>
          <w:szCs w:val="20"/>
        </w:rPr>
        <w:t xml:space="preserve"> d’irrigation</w:t>
      </w:r>
      <w:r w:rsidRPr="2B507DBD">
        <w:rPr>
          <w:rFonts w:ascii="Arial" w:eastAsia="Arial" w:hAnsi="Arial" w:cs="Arial"/>
          <w:sz w:val="20"/>
          <w:szCs w:val="20"/>
        </w:rPr>
        <w:t xml:space="preserve"> a montré que l</w:t>
      </w:r>
      <w:r w:rsidR="74FD58B6" w:rsidRPr="2B507DBD">
        <w:rPr>
          <w:rFonts w:ascii="Arial" w:eastAsia="Arial" w:hAnsi="Arial" w:cs="Arial"/>
          <w:sz w:val="20"/>
          <w:szCs w:val="20"/>
        </w:rPr>
        <w:t xml:space="preserve">e bon </w:t>
      </w:r>
      <w:r w:rsidRPr="2B507DBD">
        <w:rPr>
          <w:rFonts w:ascii="Arial" w:eastAsia="Arial" w:hAnsi="Arial" w:cs="Arial"/>
          <w:sz w:val="20"/>
          <w:szCs w:val="20"/>
        </w:rPr>
        <w:t>espacement entre deux passages</w:t>
      </w:r>
      <w:r w:rsidR="4A956A2E" w:rsidRPr="2B507DBD">
        <w:rPr>
          <w:rFonts w:ascii="Arial" w:eastAsia="Arial" w:hAnsi="Arial" w:cs="Arial"/>
          <w:sz w:val="20"/>
          <w:szCs w:val="20"/>
        </w:rPr>
        <w:t xml:space="preserve"> de canon</w:t>
      </w:r>
      <w:r w:rsidRPr="2B507DBD">
        <w:rPr>
          <w:rFonts w:ascii="Arial" w:eastAsia="Arial" w:hAnsi="Arial" w:cs="Arial"/>
          <w:sz w:val="20"/>
          <w:szCs w:val="20"/>
        </w:rPr>
        <w:t>, est difficile à respecter en pratique, entraînant des recouvrements et un gaspillage d’eau</w:t>
      </w:r>
      <w:r w:rsidR="4E6CF06E" w:rsidRPr="2B507DBD">
        <w:rPr>
          <w:rFonts w:ascii="Arial" w:eastAsia="Arial" w:hAnsi="Arial" w:cs="Arial"/>
          <w:sz w:val="20"/>
          <w:szCs w:val="20"/>
        </w:rPr>
        <w:t xml:space="preserve"> (Figure 4)</w:t>
      </w:r>
      <w:r w:rsidRPr="2B507DBD">
        <w:rPr>
          <w:rFonts w:ascii="Arial" w:eastAsia="Arial" w:hAnsi="Arial" w:cs="Arial"/>
          <w:sz w:val="20"/>
          <w:szCs w:val="20"/>
        </w:rPr>
        <w:t>.</w:t>
      </w:r>
      <w:r w:rsidR="7C2B51B7" w:rsidRPr="2B507DBD">
        <w:rPr>
          <w:rFonts w:ascii="Arial" w:eastAsia="Arial" w:hAnsi="Arial" w:cs="Arial"/>
          <w:sz w:val="20"/>
          <w:szCs w:val="20"/>
        </w:rPr>
        <w:t xml:space="preserve"> L’évaluation économique de cette situation détaillée à GrdVillers_G lors de la saison 202</w:t>
      </w:r>
      <w:r w:rsidR="5CFA9011" w:rsidRPr="2B507DBD">
        <w:rPr>
          <w:rFonts w:ascii="Arial" w:eastAsia="Arial" w:hAnsi="Arial" w:cs="Arial"/>
          <w:sz w:val="20"/>
          <w:szCs w:val="20"/>
        </w:rPr>
        <w:t>3</w:t>
      </w:r>
      <w:r w:rsidR="7C2B51B7" w:rsidRPr="2B507DBD">
        <w:rPr>
          <w:rFonts w:ascii="Arial" w:eastAsia="Arial" w:hAnsi="Arial" w:cs="Arial"/>
          <w:sz w:val="20"/>
          <w:szCs w:val="20"/>
        </w:rPr>
        <w:t xml:space="preserve"> a montré que l’irrigation</w:t>
      </w:r>
      <w:r w:rsidR="7628C345" w:rsidRPr="2B507DBD">
        <w:rPr>
          <w:rFonts w:ascii="Arial" w:eastAsia="Arial" w:hAnsi="Arial" w:cs="Arial"/>
          <w:sz w:val="20"/>
          <w:szCs w:val="20"/>
        </w:rPr>
        <w:t xml:space="preserve"> avait été sur-dosé de l’ordre de 11.3 à 15.8 m³/ha</w:t>
      </w:r>
      <w:r w:rsidR="5B229FF8" w:rsidRPr="2B507DBD">
        <w:rPr>
          <w:rFonts w:ascii="Arial" w:eastAsia="Arial" w:hAnsi="Arial" w:cs="Arial"/>
          <w:sz w:val="20"/>
          <w:szCs w:val="20"/>
        </w:rPr>
        <w:t xml:space="preserve"> (Table 3)</w:t>
      </w:r>
      <w:r w:rsidR="31E1DDCC" w:rsidRPr="2B507DBD">
        <w:rPr>
          <w:rFonts w:ascii="Arial" w:eastAsia="Arial" w:hAnsi="Arial" w:cs="Arial"/>
          <w:sz w:val="20"/>
          <w:szCs w:val="20"/>
        </w:rPr>
        <w:t>. Ce surdosage à l’échelle de la parcelle était largement dû au chevauchement des passages d’irrigation.</w:t>
      </w:r>
      <w:r w:rsidR="18B965A5" w:rsidRPr="2B507DBD">
        <w:rPr>
          <w:rFonts w:ascii="Arial" w:eastAsia="Arial" w:hAnsi="Arial" w:cs="Arial"/>
          <w:sz w:val="20"/>
          <w:szCs w:val="20"/>
        </w:rPr>
        <w:t xml:space="preserve"> Un positionnement sans contraintes des passages</w:t>
      </w:r>
      <w:r w:rsidR="4EC1B629" w:rsidRPr="2B507DBD">
        <w:rPr>
          <w:rFonts w:ascii="Arial" w:eastAsia="Arial" w:hAnsi="Arial" w:cs="Arial"/>
          <w:sz w:val="20"/>
          <w:szCs w:val="20"/>
        </w:rPr>
        <w:t xml:space="preserve"> ou l’utilisation de la coupure de section</w:t>
      </w:r>
      <w:r w:rsidR="18B965A5" w:rsidRPr="2B507DBD">
        <w:rPr>
          <w:rFonts w:ascii="Arial" w:eastAsia="Arial" w:hAnsi="Arial" w:cs="Arial"/>
          <w:sz w:val="20"/>
          <w:szCs w:val="20"/>
        </w:rPr>
        <w:t xml:space="preserve"> aurait pu permettre des économies</w:t>
      </w:r>
      <w:r w:rsidR="0380C3A6" w:rsidRPr="2B507DBD">
        <w:rPr>
          <w:rFonts w:ascii="Arial" w:eastAsia="Arial" w:hAnsi="Arial" w:cs="Arial"/>
          <w:sz w:val="20"/>
          <w:szCs w:val="20"/>
        </w:rPr>
        <w:t xml:space="preserve"> d’eau potentielle de l’ordre de</w:t>
      </w:r>
      <w:r w:rsidR="4BBF34F4" w:rsidRPr="2B507DBD">
        <w:rPr>
          <w:rFonts w:ascii="Arial" w:eastAsia="Arial" w:hAnsi="Arial" w:cs="Arial"/>
          <w:sz w:val="20"/>
          <w:szCs w:val="20"/>
        </w:rPr>
        <w:t xml:space="preserve"> 124-174m³ à chaque tour d’irrigation</w:t>
      </w:r>
      <w:r w:rsidR="35EDD75B" w:rsidRPr="2B507DBD">
        <w:rPr>
          <w:rFonts w:ascii="Arial" w:eastAsia="Arial" w:hAnsi="Arial" w:cs="Arial"/>
          <w:sz w:val="20"/>
          <w:szCs w:val="20"/>
        </w:rPr>
        <w:t>.</w:t>
      </w:r>
      <w:r w:rsidR="04070A11" w:rsidRPr="2B507DBD">
        <w:rPr>
          <w:rFonts w:ascii="Arial" w:eastAsia="Arial" w:hAnsi="Arial" w:cs="Arial"/>
          <w:sz w:val="20"/>
          <w:szCs w:val="20"/>
        </w:rPr>
        <w:t xml:space="preserve"> </w:t>
      </w:r>
    </w:p>
    <w:p w14:paraId="04BD4D64" w14:textId="309A497D" w:rsidR="293DD7F9" w:rsidRDefault="293DD7F9" w:rsidP="293DD7F9">
      <w:pPr>
        <w:pStyle w:val="ListParagraph"/>
        <w:spacing w:line="276" w:lineRule="auto"/>
        <w:ind w:hanging="360"/>
        <w:jc w:val="both"/>
        <w:rPr>
          <w:rFonts w:ascii="Arial" w:eastAsia="Arial" w:hAnsi="Arial" w:cs="Arial"/>
          <w:sz w:val="20"/>
          <w:szCs w:val="20"/>
        </w:rPr>
      </w:pPr>
    </w:p>
    <w:p w14:paraId="6031F0EF" w14:textId="63FA2368" w:rsidR="4C9382F0" w:rsidRDefault="21AB1952" w:rsidP="2B507DBD">
      <w:pPr>
        <w:pStyle w:val="ListParagraph"/>
        <w:numPr>
          <w:ilvl w:val="0"/>
          <w:numId w:val="2"/>
        </w:numPr>
        <w:spacing w:line="276" w:lineRule="auto"/>
        <w:jc w:val="both"/>
        <w:rPr>
          <w:rFonts w:ascii="Arial" w:eastAsia="Arial" w:hAnsi="Arial" w:cs="Arial"/>
          <w:sz w:val="20"/>
          <w:szCs w:val="20"/>
        </w:rPr>
      </w:pPr>
      <w:r w:rsidRPr="6DA1B606">
        <w:rPr>
          <w:rFonts w:ascii="Arial" w:eastAsia="Arial" w:hAnsi="Arial" w:cs="Arial"/>
          <w:b/>
          <w:bCs/>
          <w:sz w:val="20"/>
          <w:szCs w:val="20"/>
        </w:rPr>
        <w:t>S’adapter à la forme des parcelles</w:t>
      </w:r>
      <w:r w:rsidR="11CA9A95" w:rsidRPr="6DA1B606">
        <w:rPr>
          <w:rFonts w:ascii="Arial" w:eastAsia="Arial" w:hAnsi="Arial" w:cs="Arial"/>
          <w:b/>
          <w:bCs/>
          <w:sz w:val="20"/>
          <w:szCs w:val="20"/>
        </w:rPr>
        <w:t xml:space="preserve"> :</w:t>
      </w:r>
      <w:r w:rsidR="11CA9A95" w:rsidRPr="6DA1B606">
        <w:rPr>
          <w:rFonts w:ascii="Arial" w:eastAsia="Arial" w:hAnsi="Arial" w:cs="Arial"/>
          <w:sz w:val="20"/>
          <w:szCs w:val="20"/>
        </w:rPr>
        <w:t xml:space="preserve"> </w:t>
      </w:r>
      <w:r w:rsidR="7EF05123" w:rsidRPr="6DA1B606">
        <w:rPr>
          <w:rFonts w:ascii="Arial" w:eastAsia="Arial" w:hAnsi="Arial" w:cs="Arial"/>
          <w:sz w:val="20"/>
          <w:szCs w:val="20"/>
        </w:rPr>
        <w:t>Sur la parcelle LocTh, détaillée à la figure 9, cinq tours d’irrigation ont été réalisés au cours de la saison 2025 avec la coupure de section. Lors de chacun de ces tours, la coupure de section a permis d’éviter d’irriguer une zone située à l’extérieur de la parcelle, sur son bord nord-ouest. La surface de cette zone variait entre 0,53 et 0,73 ha selon le positionnement du canon. Cette situation ne correspond toutefois pas nécessairement à une économie d’eau. En l’absence de coupure de section, l’agriculteur adapterait probablement l’implantation des passages à la forme de la parcelle, quitte à laisser certaines zones non irriguées ou à accepter un léger recouvrement entre passages afin d’éviter d’arroser les routes ou les habitations situées à l’extérieur de la parcelle. Les bénéfices ici sont surtout organisationnels.</w:t>
      </w:r>
    </w:p>
    <w:p w14:paraId="6FB7E595" w14:textId="25EAB668" w:rsidR="4C9382F0" w:rsidRDefault="4C9382F0" w:rsidP="2B507DBD">
      <w:pPr>
        <w:pStyle w:val="ListParagraph"/>
        <w:spacing w:line="276" w:lineRule="auto"/>
        <w:ind w:hanging="360"/>
        <w:jc w:val="both"/>
        <w:rPr>
          <w:rFonts w:ascii="Arial" w:eastAsia="Arial" w:hAnsi="Arial" w:cs="Arial"/>
          <w:sz w:val="20"/>
          <w:szCs w:val="20"/>
        </w:rPr>
      </w:pPr>
    </w:p>
    <w:p w14:paraId="099404E5" w14:textId="68AFCF91" w:rsidR="67EFE7A5" w:rsidRDefault="56AEF5A0" w:rsidP="6DA1B606">
      <w:pPr>
        <w:pStyle w:val="ListParagraph"/>
        <w:numPr>
          <w:ilvl w:val="0"/>
          <w:numId w:val="2"/>
        </w:numPr>
        <w:spacing w:line="276" w:lineRule="auto"/>
        <w:jc w:val="both"/>
        <w:rPr>
          <w:rFonts w:ascii="Arial" w:eastAsia="Arial" w:hAnsi="Arial" w:cs="Arial"/>
          <w:sz w:val="20"/>
          <w:szCs w:val="20"/>
        </w:rPr>
      </w:pPr>
      <w:r w:rsidRPr="40092703">
        <w:rPr>
          <w:rFonts w:ascii="Arial" w:eastAsia="Arial" w:hAnsi="Arial" w:cs="Arial"/>
          <w:b/>
          <w:bCs/>
          <w:sz w:val="20"/>
          <w:szCs w:val="20"/>
        </w:rPr>
        <w:t>Compléter</w:t>
      </w:r>
      <w:r w:rsidR="775C054E" w:rsidRPr="40092703">
        <w:rPr>
          <w:rFonts w:ascii="Arial" w:eastAsia="Arial" w:hAnsi="Arial" w:cs="Arial"/>
          <w:b/>
          <w:bCs/>
          <w:sz w:val="20"/>
          <w:szCs w:val="20"/>
        </w:rPr>
        <w:t xml:space="preserve"> </w:t>
      </w:r>
      <w:r w:rsidRPr="40092703">
        <w:rPr>
          <w:rFonts w:ascii="Arial" w:eastAsia="Arial" w:hAnsi="Arial" w:cs="Arial"/>
          <w:b/>
          <w:bCs/>
          <w:sz w:val="20"/>
          <w:szCs w:val="20"/>
        </w:rPr>
        <w:t>le pivot :</w:t>
      </w:r>
      <w:r w:rsidR="44921942" w:rsidRPr="40092703">
        <w:rPr>
          <w:rFonts w:ascii="Arial" w:eastAsia="Arial" w:hAnsi="Arial" w:cs="Arial"/>
          <w:b/>
          <w:bCs/>
          <w:sz w:val="20"/>
          <w:szCs w:val="20"/>
        </w:rPr>
        <w:t xml:space="preserve"> </w:t>
      </w:r>
      <w:r w:rsidR="44921942" w:rsidRPr="40092703">
        <w:rPr>
          <w:rFonts w:ascii="Arial" w:eastAsia="Arial" w:hAnsi="Arial" w:cs="Arial"/>
          <w:sz w:val="20"/>
          <w:szCs w:val="20"/>
        </w:rPr>
        <w:t>Sur la parcelle Pivot_Pont, un canon équipé d’une coupure de section a été utilisé afin de compléter l’irrigation apportée par le pivot. Les tours de canon complémentaires, constitués de deux passages, ont permis d’augmenter la proportion de surface irriguée de 72 % à 91 % de la parcelle (Figure 1</w:t>
      </w:r>
      <w:r w:rsidR="4009B869" w:rsidRPr="40092703">
        <w:rPr>
          <w:rFonts w:ascii="Arial" w:eastAsia="Arial" w:hAnsi="Arial" w:cs="Arial"/>
          <w:sz w:val="20"/>
          <w:szCs w:val="20"/>
        </w:rPr>
        <w:t>2</w:t>
      </w:r>
      <w:r w:rsidR="44921942" w:rsidRPr="40092703">
        <w:rPr>
          <w:rFonts w:ascii="Arial" w:eastAsia="Arial" w:hAnsi="Arial" w:cs="Arial"/>
          <w:sz w:val="20"/>
          <w:szCs w:val="20"/>
        </w:rPr>
        <w:t>).</w:t>
      </w:r>
    </w:p>
    <w:p w14:paraId="49DE07AF" w14:textId="59573FCD" w:rsidR="67EFE7A5" w:rsidRDefault="40627DAF" w:rsidP="6DA1B606">
      <w:pPr>
        <w:spacing w:line="276" w:lineRule="auto"/>
        <w:jc w:val="center"/>
        <w:rPr>
          <w:rFonts w:ascii="Arial" w:eastAsia="Arial" w:hAnsi="Arial" w:cs="Arial"/>
          <w:sz w:val="20"/>
          <w:szCs w:val="20"/>
        </w:rPr>
      </w:pPr>
      <w:r>
        <w:rPr>
          <w:noProof/>
        </w:rPr>
        <w:drawing>
          <wp:inline distT="0" distB="0" distL="0" distR="0" wp14:anchorId="401EAB5C" wp14:editId="1241A91A">
            <wp:extent cx="3599695" cy="2877318"/>
            <wp:effectExtent l="0" t="0" r="0" b="0"/>
            <wp:docPr id="171037491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374918"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599695" cy="2877318"/>
                    </a:xfrm>
                    <a:prstGeom prst="rect">
                      <a:avLst/>
                    </a:prstGeom>
                  </pic:spPr>
                </pic:pic>
              </a:graphicData>
            </a:graphic>
          </wp:inline>
        </w:drawing>
      </w:r>
    </w:p>
    <w:p w14:paraId="174A471D" w14:textId="2BA793F9" w:rsidR="67EFE7A5" w:rsidRDefault="597FDAF7" w:rsidP="6DA1B606">
      <w:pPr>
        <w:spacing w:line="276" w:lineRule="auto"/>
        <w:jc w:val="both"/>
        <w:rPr>
          <w:rFonts w:ascii="Arial" w:eastAsia="Arial" w:hAnsi="Arial" w:cs="Arial"/>
          <w:sz w:val="20"/>
          <w:szCs w:val="20"/>
        </w:rPr>
      </w:pPr>
      <w:r w:rsidRPr="40092703">
        <w:rPr>
          <w:rFonts w:ascii="Arial" w:eastAsia="Arial" w:hAnsi="Arial" w:cs="Arial"/>
          <w:b/>
          <w:bCs/>
          <w:sz w:val="20"/>
          <w:szCs w:val="20"/>
        </w:rPr>
        <w:t>Figure 1</w:t>
      </w:r>
      <w:r w:rsidR="157BC724" w:rsidRPr="40092703">
        <w:rPr>
          <w:rFonts w:ascii="Arial" w:eastAsia="Arial" w:hAnsi="Arial" w:cs="Arial"/>
          <w:b/>
          <w:bCs/>
          <w:sz w:val="20"/>
          <w:szCs w:val="20"/>
        </w:rPr>
        <w:t>2</w:t>
      </w:r>
      <w:r w:rsidRPr="40092703">
        <w:rPr>
          <w:rFonts w:ascii="Arial" w:eastAsia="Arial" w:hAnsi="Arial" w:cs="Arial"/>
          <w:b/>
          <w:bCs/>
          <w:sz w:val="20"/>
          <w:szCs w:val="20"/>
        </w:rPr>
        <w:t>.</w:t>
      </w:r>
      <w:r w:rsidRPr="40092703">
        <w:rPr>
          <w:rFonts w:ascii="Arial" w:eastAsia="Arial" w:hAnsi="Arial" w:cs="Arial"/>
          <w:sz w:val="20"/>
          <w:szCs w:val="20"/>
        </w:rPr>
        <w:t xml:space="preserve"> Carte de la parcelle Pivot_Pont sur laquelle les zones irriguées par le pivot et par le canon sont représentées. Le canon étant équipé d’une coupure de section, les zones de recouvrement avec le pivot ainsi que les zones situées à l’extérieur du champ n’ont pas été irriguées. </w:t>
      </w:r>
    </w:p>
    <w:p w14:paraId="25BA31A0" w14:textId="5ECE8FB0" w:rsidR="67EFE7A5" w:rsidRDefault="69F68CD1" w:rsidP="6DA1B606">
      <w:pPr>
        <w:spacing w:line="276" w:lineRule="auto"/>
        <w:jc w:val="both"/>
        <w:rPr>
          <w:rFonts w:ascii="Arial" w:eastAsia="Arial" w:hAnsi="Arial" w:cs="Arial"/>
          <w:sz w:val="20"/>
          <w:szCs w:val="20"/>
        </w:rPr>
      </w:pPr>
      <w:r w:rsidRPr="6DA1B606">
        <w:rPr>
          <w:rFonts w:ascii="Arial" w:eastAsia="Arial" w:hAnsi="Arial" w:cs="Arial"/>
          <w:sz w:val="20"/>
          <w:szCs w:val="20"/>
        </w:rPr>
        <w:t>Pour estimer l’amélioration de rendement que l’usage de la coupure de section peut entraîner, des données sur la croissance d’une culture d’épinard implantée durant la saison 2022 ont été utilisées. Au cours de cette saison, aucun canon n’a été utilisé en complément du pivot. Le développement des épinards hors de la zone couverte par le pivot a pu être impacté par le manque d’eau. L’indice d’hétérogénéité du développement foliaire (HDF), fourni par Belcam, a été utilisé pour comparer ces deux zones. L’indice HDF était en moyenne de 110 % dans la zone couverte par le pivot et de 83 % dans la zone qui sera par la suite couverte par le canon équipé d’une coupure de section. Cet indice permet de déterminer si une zone s’est mieux développée au cours de la saison par rapport à la moyenne du champ.</w:t>
      </w:r>
    </w:p>
    <w:p w14:paraId="5A3AEF1C" w14:textId="734A966B" w:rsidR="67EFE7A5" w:rsidRDefault="67EFE7A5" w:rsidP="6DA1B606">
      <w:pPr>
        <w:spacing w:line="276" w:lineRule="auto"/>
        <w:jc w:val="both"/>
        <w:rPr>
          <w:rFonts w:ascii="Arial" w:eastAsia="Arial" w:hAnsi="Arial" w:cs="Arial"/>
          <w:sz w:val="20"/>
          <w:szCs w:val="20"/>
        </w:rPr>
      </w:pPr>
    </w:p>
    <w:p w14:paraId="49A86754" w14:textId="74788467" w:rsidR="67EFE7A5" w:rsidRDefault="12315DCC" w:rsidP="6DA1B606">
      <w:pPr>
        <w:pStyle w:val="Heading2"/>
        <w:spacing w:before="0" w:after="160" w:line="276" w:lineRule="auto"/>
        <w:jc w:val="both"/>
        <w:rPr>
          <w:rFonts w:ascii="Arial" w:eastAsia="Arial" w:hAnsi="Arial" w:cs="Arial"/>
        </w:rPr>
      </w:pPr>
      <w:bookmarkStart w:id="14" w:name="_Toc199310744"/>
      <w:r w:rsidRPr="20460EFE">
        <w:rPr>
          <w:rFonts w:ascii="Arial" w:eastAsia="Arial" w:hAnsi="Arial" w:cs="Arial"/>
        </w:rPr>
        <w:t>Evaluation organisationnelle</w:t>
      </w:r>
      <w:bookmarkEnd w:id="14"/>
    </w:p>
    <w:p w14:paraId="792F8132" w14:textId="06988819" w:rsidR="67EFE7A5" w:rsidRDefault="6093971F" w:rsidP="6DA1B606">
      <w:pPr>
        <w:spacing w:line="276" w:lineRule="auto"/>
        <w:jc w:val="both"/>
        <w:rPr>
          <w:rFonts w:ascii="Arial" w:eastAsia="Arial" w:hAnsi="Arial" w:cs="Arial"/>
          <w:sz w:val="20"/>
          <w:szCs w:val="20"/>
        </w:rPr>
      </w:pPr>
      <w:r w:rsidRPr="6DA1B606">
        <w:rPr>
          <w:rFonts w:ascii="Arial" w:eastAsia="Arial" w:hAnsi="Arial" w:cs="Arial"/>
          <w:sz w:val="20"/>
          <w:szCs w:val="20"/>
        </w:rPr>
        <w:t>Un entretien entre l’équipe de la FPA et le CRA-W a été réalisé en fin de projet afin de recueillir le retour de la FPA sur la mise en place de l’agriculture de précision sur l’exploitation. Au cours de cet entretien, la FPA a insisté sur le fait qu’une solution SF doit simplifier la vie de l’agriculteur. Si elle complexifie le travail, elle ne sera jamais adoptée, car l’agriculteur travaille souvent dans l’urgence. La coupure de section est typiquement le genre de solution qui facilite l’organisation de la mise en place de l’irrigation</w:t>
      </w:r>
      <w:r w:rsidR="4E07BCE0" w:rsidRPr="6DA1B606">
        <w:rPr>
          <w:rFonts w:ascii="Arial" w:eastAsia="Arial" w:hAnsi="Arial" w:cs="Arial"/>
          <w:sz w:val="20"/>
          <w:szCs w:val="20"/>
        </w:rPr>
        <w:t xml:space="preserve"> :</w:t>
      </w:r>
    </w:p>
    <w:p w14:paraId="099A618F" w14:textId="0539EF96" w:rsidR="67EFE7A5" w:rsidRDefault="0AB72D30" w:rsidP="6DA1B606">
      <w:pPr>
        <w:pStyle w:val="ListParagraph"/>
        <w:numPr>
          <w:ilvl w:val="0"/>
          <w:numId w:val="1"/>
        </w:numPr>
        <w:spacing w:line="276" w:lineRule="auto"/>
        <w:jc w:val="both"/>
        <w:rPr>
          <w:rFonts w:ascii="Arial" w:eastAsia="Arial" w:hAnsi="Arial" w:cs="Arial"/>
          <w:sz w:val="20"/>
          <w:szCs w:val="20"/>
        </w:rPr>
      </w:pPr>
      <w:r w:rsidRPr="6DA1B606">
        <w:rPr>
          <w:rFonts w:ascii="Arial" w:eastAsia="Arial" w:hAnsi="Arial" w:cs="Arial"/>
          <w:sz w:val="20"/>
          <w:szCs w:val="20"/>
        </w:rPr>
        <w:t>L</w:t>
      </w:r>
      <w:r w:rsidR="4E07BCE0" w:rsidRPr="6DA1B606">
        <w:rPr>
          <w:rFonts w:ascii="Arial" w:eastAsia="Arial" w:hAnsi="Arial" w:cs="Arial"/>
          <w:sz w:val="20"/>
          <w:szCs w:val="20"/>
        </w:rPr>
        <w:t>a coupure de section permet de réduire les contraintes liées au positionnement des passages de canon. La coupure de section permet de limiter ces contraintes en autorisant un positionnement plus flexible des passages, sans devoir rechercher systématiquement un alignement précis pour éviter les recouvrements. L’agriculteur peut ainsi organiser les tours d’irrigation plus facilement et gagner du temps dans la planification et la mise en place de l’irrigation.</w:t>
      </w:r>
    </w:p>
    <w:p w14:paraId="7E72A025" w14:textId="4BB140E3" w:rsidR="67EFE7A5" w:rsidRDefault="03BAF641" w:rsidP="6DA1B606">
      <w:pPr>
        <w:pStyle w:val="ListParagraph"/>
        <w:numPr>
          <w:ilvl w:val="0"/>
          <w:numId w:val="1"/>
        </w:numPr>
        <w:spacing w:line="276" w:lineRule="auto"/>
        <w:jc w:val="both"/>
        <w:rPr>
          <w:rFonts w:ascii="Arial" w:eastAsia="Arial" w:hAnsi="Arial" w:cs="Arial"/>
          <w:sz w:val="20"/>
          <w:szCs w:val="20"/>
          <w:lang w:val="fr-BE"/>
        </w:rPr>
      </w:pPr>
      <w:r w:rsidRPr="6DA1B606">
        <w:rPr>
          <w:rFonts w:ascii="Arial" w:eastAsia="Arial" w:hAnsi="Arial" w:cs="Arial"/>
          <w:sz w:val="20"/>
          <w:szCs w:val="20"/>
        </w:rPr>
        <w:t>L</w:t>
      </w:r>
      <w:r w:rsidR="29D7E5A4" w:rsidRPr="6DA1B606">
        <w:rPr>
          <w:rFonts w:ascii="Arial" w:eastAsia="Arial" w:hAnsi="Arial" w:cs="Arial"/>
          <w:sz w:val="20"/>
          <w:szCs w:val="20"/>
        </w:rPr>
        <w:t xml:space="preserve">a coupure de section facilite l’adaptation de l’irrigation à la forme </w:t>
      </w:r>
      <w:r w:rsidR="6815E6F7" w:rsidRPr="6DA1B606">
        <w:rPr>
          <w:rFonts w:ascii="Arial" w:eastAsia="Arial" w:hAnsi="Arial" w:cs="Arial"/>
          <w:sz w:val="20"/>
          <w:szCs w:val="20"/>
        </w:rPr>
        <w:t xml:space="preserve">irrégulière </w:t>
      </w:r>
      <w:r w:rsidR="29D7E5A4" w:rsidRPr="6DA1B606">
        <w:rPr>
          <w:rFonts w:ascii="Arial" w:eastAsia="Arial" w:hAnsi="Arial" w:cs="Arial"/>
          <w:sz w:val="20"/>
          <w:szCs w:val="20"/>
        </w:rPr>
        <w:t>des parcelles. Elle réduit les risques d’irriguer des routes ou des habitations hors de la parcelle ciblée et permet ainsi de limiter les conflits.</w:t>
      </w:r>
    </w:p>
    <w:p w14:paraId="5D7D50F0" w14:textId="6A1ABC69" w:rsidR="6DA1B606" w:rsidRDefault="6DA1B606" w:rsidP="6DA1B606">
      <w:pPr>
        <w:spacing w:line="276" w:lineRule="auto"/>
        <w:jc w:val="both"/>
        <w:rPr>
          <w:rFonts w:ascii="Arial" w:eastAsia="Arial" w:hAnsi="Arial" w:cs="Arial"/>
          <w:sz w:val="20"/>
          <w:szCs w:val="20"/>
        </w:rPr>
      </w:pPr>
    </w:p>
    <w:p w14:paraId="3FD959CD" w14:textId="10BC0A49" w:rsidR="7D7C4678" w:rsidRDefault="7D7C4678" w:rsidP="67EFE7A5">
      <w:pPr>
        <w:pStyle w:val="Heading1"/>
        <w:spacing w:line="276" w:lineRule="auto"/>
        <w:jc w:val="both"/>
        <w:rPr>
          <w:rFonts w:ascii="Arial" w:eastAsia="Arial" w:hAnsi="Arial" w:cs="Arial"/>
          <w:lang w:val="fr-BE"/>
        </w:rPr>
      </w:pPr>
      <w:bookmarkStart w:id="15" w:name="_Toc485493846"/>
      <w:r w:rsidRPr="20460EFE">
        <w:rPr>
          <w:rFonts w:ascii="Arial" w:eastAsia="Arial" w:hAnsi="Arial" w:cs="Arial"/>
          <w:lang w:val="fr-BE"/>
        </w:rPr>
        <w:t xml:space="preserve">Section 3 : </w:t>
      </w:r>
      <w:r w:rsidR="77CFBEAB" w:rsidRPr="20460EFE">
        <w:rPr>
          <w:rFonts w:ascii="Arial" w:eastAsia="Arial" w:hAnsi="Arial" w:cs="Arial"/>
          <w:lang w:val="fr-BE"/>
        </w:rPr>
        <w:t>Irrigation à taux variable</w:t>
      </w:r>
      <w:bookmarkEnd w:id="15"/>
    </w:p>
    <w:p w14:paraId="52BB0C2E" w14:textId="30AD755B" w:rsidR="22B9E902" w:rsidRDefault="22B9E902" w:rsidP="29E2A7BA">
      <w:pPr>
        <w:pStyle w:val="Heading2"/>
        <w:rPr>
          <w:rFonts w:ascii="Arial" w:eastAsia="Arial" w:hAnsi="Arial" w:cs="Arial"/>
        </w:rPr>
      </w:pPr>
      <w:bookmarkStart w:id="16" w:name="_Toc662547153"/>
      <w:r>
        <w:t>Mise en place du Smart-Farming (WP4)</w:t>
      </w:r>
      <w:bookmarkEnd w:id="16"/>
    </w:p>
    <w:p w14:paraId="0669E540" w14:textId="6E78B865" w:rsidR="73932937" w:rsidRDefault="04CC0A03" w:rsidP="540836B5">
      <w:pPr>
        <w:pStyle w:val="Heading3"/>
      </w:pPr>
      <w:r>
        <w:t>Implémentation</w:t>
      </w:r>
    </w:p>
    <w:p w14:paraId="02018458" w14:textId="57089C5B" w:rsidR="73932937" w:rsidRDefault="23657BDF" w:rsidP="19E18B40">
      <w:pPr>
        <w:spacing w:line="276" w:lineRule="auto"/>
        <w:jc w:val="both"/>
        <w:rPr>
          <w:rFonts w:ascii="Arial" w:eastAsia="Arial" w:hAnsi="Arial" w:cs="Arial"/>
          <w:sz w:val="20"/>
          <w:szCs w:val="20"/>
          <w:lang w:val="fr-BE"/>
        </w:rPr>
      </w:pPr>
      <w:r w:rsidRPr="19E18B40">
        <w:rPr>
          <w:rFonts w:ascii="Arial" w:eastAsia="Arial" w:hAnsi="Arial" w:cs="Arial"/>
          <w:sz w:val="20"/>
          <w:szCs w:val="20"/>
          <w:lang w:val="fr-BE"/>
        </w:rPr>
        <w:t>Une irrigation à taux variable se déroule en 3 étapes :</w:t>
      </w:r>
    </w:p>
    <w:p w14:paraId="39889CC5" w14:textId="7DDE14BA" w:rsidR="73932937" w:rsidRDefault="23657BDF" w:rsidP="19E18B40">
      <w:pPr>
        <w:pStyle w:val="ListParagraph"/>
        <w:numPr>
          <w:ilvl w:val="0"/>
          <w:numId w:val="13"/>
        </w:numPr>
        <w:spacing w:line="276" w:lineRule="auto"/>
        <w:jc w:val="both"/>
        <w:rPr>
          <w:rFonts w:ascii="Arial" w:eastAsia="Arial" w:hAnsi="Arial" w:cs="Arial"/>
          <w:sz w:val="20"/>
          <w:szCs w:val="20"/>
          <w:lang w:val="fr-BE"/>
        </w:rPr>
      </w:pPr>
      <w:r w:rsidRPr="19E18B40">
        <w:rPr>
          <w:rFonts w:ascii="Arial" w:eastAsia="Arial" w:hAnsi="Arial" w:cs="Arial"/>
          <w:sz w:val="20"/>
          <w:szCs w:val="20"/>
          <w:lang w:val="fr-BE"/>
        </w:rPr>
        <w:t>La cartographie de l’humidité du sol</w:t>
      </w:r>
    </w:p>
    <w:p w14:paraId="5A5527FA" w14:textId="25444F75" w:rsidR="73932937" w:rsidRDefault="23657BDF" w:rsidP="19E18B40">
      <w:pPr>
        <w:pStyle w:val="ListParagraph"/>
        <w:numPr>
          <w:ilvl w:val="0"/>
          <w:numId w:val="13"/>
        </w:numPr>
        <w:spacing w:line="276" w:lineRule="auto"/>
        <w:jc w:val="both"/>
        <w:rPr>
          <w:rFonts w:ascii="Arial" w:eastAsia="Arial" w:hAnsi="Arial" w:cs="Arial"/>
          <w:sz w:val="20"/>
          <w:szCs w:val="20"/>
          <w:lang w:val="fr-BE"/>
        </w:rPr>
      </w:pPr>
      <w:r w:rsidRPr="19E18B40">
        <w:rPr>
          <w:rFonts w:ascii="Arial" w:eastAsia="Arial" w:hAnsi="Arial" w:cs="Arial"/>
          <w:sz w:val="20"/>
          <w:szCs w:val="20"/>
          <w:lang w:val="fr-BE"/>
        </w:rPr>
        <w:t>L’interprétation agronomique des cartes et l’obtention de cartes de prescription</w:t>
      </w:r>
    </w:p>
    <w:p w14:paraId="5B9D8506" w14:textId="6B113A8A" w:rsidR="73932937" w:rsidRDefault="23657BDF" w:rsidP="19E18B40">
      <w:pPr>
        <w:pStyle w:val="ListParagraph"/>
        <w:numPr>
          <w:ilvl w:val="0"/>
          <w:numId w:val="13"/>
        </w:numPr>
        <w:spacing w:line="276" w:lineRule="auto"/>
        <w:jc w:val="both"/>
        <w:rPr>
          <w:rFonts w:ascii="Arial" w:eastAsia="Arial" w:hAnsi="Arial" w:cs="Arial"/>
          <w:sz w:val="20"/>
          <w:szCs w:val="20"/>
          <w:lang w:val="fr-BE"/>
        </w:rPr>
      </w:pPr>
      <w:r w:rsidRPr="19E18B40">
        <w:rPr>
          <w:rFonts w:ascii="Arial" w:eastAsia="Arial" w:hAnsi="Arial" w:cs="Arial"/>
          <w:sz w:val="20"/>
          <w:szCs w:val="20"/>
          <w:lang w:val="fr-BE"/>
        </w:rPr>
        <w:t>L’application des cartes de prescription sur le terrain</w:t>
      </w:r>
    </w:p>
    <w:p w14:paraId="0EF2A1FC" w14:textId="26D4CDA5" w:rsidR="19E18B40" w:rsidRDefault="19E18B40" w:rsidP="19E18B40">
      <w:pPr>
        <w:spacing w:line="276" w:lineRule="auto"/>
        <w:jc w:val="both"/>
        <w:rPr>
          <w:rFonts w:ascii="Arial" w:eastAsia="Arial" w:hAnsi="Arial" w:cs="Arial"/>
          <w:sz w:val="20"/>
          <w:szCs w:val="20"/>
          <w:lang w:val="fr-BE"/>
        </w:rPr>
      </w:pPr>
    </w:p>
    <w:p w14:paraId="1E4B02E5" w14:textId="7CB366CA" w:rsidR="5573E7EC" w:rsidRDefault="5573E7EC" w:rsidP="19E18B40">
      <w:pPr>
        <w:spacing w:line="276" w:lineRule="auto"/>
        <w:jc w:val="both"/>
        <w:rPr>
          <w:rFonts w:ascii="Arial" w:eastAsia="Arial" w:hAnsi="Arial" w:cs="Arial"/>
          <w:sz w:val="20"/>
          <w:szCs w:val="20"/>
          <w:highlight w:val="yellow"/>
          <w:lang w:val="fr-BE"/>
        </w:rPr>
      </w:pPr>
      <w:r w:rsidRPr="19E18B40">
        <w:rPr>
          <w:rFonts w:ascii="Arial" w:eastAsia="Arial" w:hAnsi="Arial" w:cs="Arial"/>
          <w:b/>
          <w:bCs/>
          <w:sz w:val="20"/>
          <w:szCs w:val="20"/>
          <w:lang w:val="fr-BE"/>
        </w:rPr>
        <w:t xml:space="preserve">La cartographie de l’humidité du sol : </w:t>
      </w:r>
    </w:p>
    <w:p w14:paraId="231D2C80" w14:textId="59628174" w:rsidR="447EFA46" w:rsidRDefault="6EA81104" w:rsidP="19E18B40">
      <w:pPr>
        <w:spacing w:line="276" w:lineRule="auto"/>
        <w:jc w:val="both"/>
        <w:rPr>
          <w:rFonts w:ascii="Arial" w:eastAsia="Arial" w:hAnsi="Arial" w:cs="Arial"/>
          <w:sz w:val="20"/>
          <w:szCs w:val="20"/>
          <w:lang w:val="fr-BE"/>
        </w:rPr>
      </w:pPr>
      <w:r w:rsidRPr="40092703">
        <w:rPr>
          <w:rFonts w:ascii="Arial" w:eastAsia="Arial" w:hAnsi="Arial" w:cs="Arial"/>
          <w:sz w:val="20"/>
          <w:szCs w:val="20"/>
          <w:lang w:val="fr-BE"/>
        </w:rPr>
        <w:t>Au démarrage du projet, peu de solutions opérationnelles permettaient de cartographier l’humidité du sol ou d’obtenir directement des cartes de prescription d’eau pour l’irrigation. L’UCL, qui comprend des spécialistes de la technologie radar à pénétration de sol, a rejoint le projet afin de développer une solution de cartographie de l’humidité du sol adaptée au contexte agricole. Ce développement a été réalisé tout au long du projet et a notamment porté sur la calibration du capteur, les vecteurs d’acquisition (GPR embarqué sur quad ou drone), les interfaces utilisateur et le traitement des données obtenues.</w:t>
      </w:r>
      <w:r w:rsidR="183AF648" w:rsidRPr="40092703">
        <w:rPr>
          <w:rFonts w:ascii="Arial" w:eastAsia="Arial" w:hAnsi="Arial" w:cs="Arial"/>
          <w:sz w:val="20"/>
          <w:szCs w:val="20"/>
          <w:lang w:val="fr-BE"/>
        </w:rPr>
        <w:t xml:space="preserve"> </w:t>
      </w:r>
      <w:r w:rsidRPr="40092703">
        <w:rPr>
          <w:rFonts w:ascii="Arial" w:eastAsia="Arial" w:hAnsi="Arial" w:cs="Arial"/>
          <w:sz w:val="20"/>
          <w:szCs w:val="20"/>
          <w:lang w:val="fr-BE"/>
        </w:rPr>
        <w:t>Le développement du capteur et de son utilisation est détaillé dans le rapport</w:t>
      </w:r>
      <w:r w:rsidR="3C2AAF42" w:rsidRPr="40092703">
        <w:rPr>
          <w:rFonts w:ascii="Arial" w:eastAsia="Arial" w:hAnsi="Arial" w:cs="Arial"/>
          <w:sz w:val="20"/>
          <w:szCs w:val="20"/>
          <w:lang w:val="fr-BE"/>
        </w:rPr>
        <w:t xml:space="preserve"> </w:t>
      </w:r>
      <w:r w:rsidR="3C2AAF42" w:rsidRPr="40092703">
        <w:rPr>
          <w:rFonts w:ascii="Arial" w:eastAsia="Arial" w:hAnsi="Arial" w:cs="Arial"/>
          <w:i/>
          <w:iCs/>
          <w:sz w:val="20"/>
          <w:szCs w:val="20"/>
          <w:lang w:val="fr-BE"/>
        </w:rPr>
        <w:t>WP3 - Finalisation du capteur d’humidité des sols avec la technologie radar</w:t>
      </w:r>
      <w:r w:rsidRPr="40092703">
        <w:rPr>
          <w:rFonts w:ascii="Arial" w:eastAsia="Arial" w:hAnsi="Arial" w:cs="Arial"/>
          <w:i/>
          <w:iCs/>
          <w:sz w:val="20"/>
          <w:szCs w:val="20"/>
          <w:lang w:val="fr-BE"/>
        </w:rPr>
        <w:t>.</w:t>
      </w:r>
    </w:p>
    <w:p w14:paraId="7D3B1867" w14:textId="6750876F" w:rsidR="19E18B40" w:rsidRDefault="19E18B40" w:rsidP="19E18B40">
      <w:pPr>
        <w:spacing w:line="276" w:lineRule="auto"/>
        <w:jc w:val="both"/>
        <w:rPr>
          <w:rFonts w:ascii="Arial" w:eastAsia="Arial" w:hAnsi="Arial" w:cs="Arial"/>
          <w:sz w:val="20"/>
          <w:szCs w:val="20"/>
          <w:highlight w:val="yellow"/>
          <w:lang w:val="fr-BE"/>
        </w:rPr>
      </w:pPr>
    </w:p>
    <w:p w14:paraId="6A9B5F0A" w14:textId="0F7B8673" w:rsidR="5573E7EC" w:rsidRDefault="5573E7EC" w:rsidP="19E18B40">
      <w:pPr>
        <w:spacing w:line="276" w:lineRule="auto"/>
        <w:jc w:val="both"/>
        <w:rPr>
          <w:rFonts w:ascii="Arial" w:eastAsia="Arial" w:hAnsi="Arial" w:cs="Arial"/>
          <w:b/>
          <w:bCs/>
          <w:sz w:val="20"/>
          <w:szCs w:val="20"/>
          <w:lang w:val="fr-BE"/>
        </w:rPr>
      </w:pPr>
      <w:r w:rsidRPr="19E18B40">
        <w:rPr>
          <w:rFonts w:ascii="Arial" w:eastAsia="Arial" w:hAnsi="Arial" w:cs="Arial"/>
          <w:b/>
          <w:bCs/>
          <w:sz w:val="20"/>
          <w:szCs w:val="20"/>
          <w:lang w:val="fr-BE"/>
        </w:rPr>
        <w:t>L’interprétation agronomique des cartes</w:t>
      </w:r>
    </w:p>
    <w:p w14:paraId="70BB79A8" w14:textId="46704548" w:rsidR="0A497AD8" w:rsidRDefault="0A497AD8" w:rsidP="19E18B40">
      <w:pPr>
        <w:spacing w:line="276" w:lineRule="auto"/>
        <w:jc w:val="both"/>
        <w:rPr>
          <w:rFonts w:ascii="Arial" w:eastAsia="Arial" w:hAnsi="Arial" w:cs="Arial"/>
          <w:sz w:val="20"/>
          <w:szCs w:val="20"/>
        </w:rPr>
      </w:pPr>
      <w:r w:rsidRPr="19E18B40">
        <w:rPr>
          <w:rFonts w:ascii="Arial" w:eastAsia="Arial" w:hAnsi="Arial" w:cs="Arial"/>
          <w:sz w:val="20"/>
          <w:szCs w:val="20"/>
          <w:lang w:val="fr-BE"/>
        </w:rPr>
        <w:t>Les cartes d’humidité issues de la solution GprSense n’ont pas été utilisées pour ces essais. Le développement de cet outil s’est principalement déroulé durant les phases initiales et intermédiaires du projet, tandis que les essais d’irrigation avec la rampe ont été réalisés en toute fin de projet. Dans ce contexte, la réalisation de nouvelles acquisitions n’a pas été possible au moment des essais. L’équipe du CRA-W a dès lors produit des cartes de prescriptions alternatives afin de générer les cartes de prescription nécessaires aux essais d’irrigation à taux variable.</w:t>
      </w:r>
      <w:r w:rsidR="2AF0C83D" w:rsidRPr="19E18B40">
        <w:rPr>
          <w:rFonts w:ascii="Arial" w:eastAsia="Arial" w:hAnsi="Arial" w:cs="Arial"/>
          <w:sz w:val="20"/>
          <w:szCs w:val="20"/>
          <w:lang w:val="fr-BE"/>
        </w:rPr>
        <w:t xml:space="preserve"> </w:t>
      </w:r>
      <w:r w:rsidR="2AF0C83D" w:rsidRPr="19E18B40">
        <w:rPr>
          <w:rFonts w:ascii="Arial" w:eastAsia="Arial" w:hAnsi="Arial" w:cs="Arial"/>
          <w:sz w:val="20"/>
          <w:szCs w:val="20"/>
        </w:rPr>
        <w:t>Les cartes de modulation ont été établies sur base de la topographie de la parcelle. Ce choix repose sur des observations réalisées lors d</w:t>
      </w:r>
      <w:r w:rsidR="2658AFD9" w:rsidRPr="19E18B40">
        <w:rPr>
          <w:rFonts w:ascii="Arial" w:eastAsia="Arial" w:hAnsi="Arial" w:cs="Arial"/>
          <w:sz w:val="20"/>
          <w:szCs w:val="20"/>
        </w:rPr>
        <w:t>u projet</w:t>
      </w:r>
      <w:r w:rsidR="2AF0C83D" w:rsidRPr="19E18B40">
        <w:rPr>
          <w:rFonts w:ascii="Arial" w:eastAsia="Arial" w:hAnsi="Arial" w:cs="Arial"/>
          <w:sz w:val="20"/>
          <w:szCs w:val="20"/>
        </w:rPr>
        <w:t>, qui ont montré que la topographie exerce une forte influence sur la structure et la texture des sols, et donc sur les besoins en eau des plantes. De plus, sur ces sols modérés à lourds, des phénomènes d’écoulement et de stagnation de l’eau, dictés par la topographie de la parcelle, peuvent également influencer les besoins en eau des cultures. Il a donc été décidé d’appliquer des doses d’eau plus importantes sur les sommets des parcelles et plus faibles dans les zones de creux. Irriguer davantage les sommets permet non seulement de compenser la moindre disponibilité de l’eau pour les plantes dans ces zones, mais aussi de contribuer à une certaine uniformisation des apports à l’échelle de la parcelle, en tenant compte des phénomènes d’écoulement et de stagnation.</w:t>
      </w:r>
    </w:p>
    <w:p w14:paraId="73194ABF" w14:textId="623C1A46" w:rsidR="19E18B40" w:rsidRDefault="19E18B40" w:rsidP="19E18B40">
      <w:pPr>
        <w:spacing w:after="0" w:line="276" w:lineRule="auto"/>
        <w:jc w:val="both"/>
        <w:rPr>
          <w:rFonts w:ascii="Arial" w:eastAsia="Arial" w:hAnsi="Arial" w:cs="Arial"/>
          <w:color w:val="000000" w:themeColor="text1"/>
          <w:sz w:val="20"/>
          <w:szCs w:val="20"/>
          <w:lang w:val="fr-BE"/>
        </w:rPr>
      </w:pPr>
    </w:p>
    <w:p w14:paraId="4A6CCA65" w14:textId="576C3CF9" w:rsidR="276C88D3" w:rsidRDefault="276C88D3" w:rsidP="19E18B40">
      <w:pPr>
        <w:spacing w:line="276" w:lineRule="auto"/>
        <w:jc w:val="both"/>
        <w:rPr>
          <w:rFonts w:ascii="Arial" w:eastAsia="Arial" w:hAnsi="Arial" w:cs="Arial"/>
          <w:b/>
          <w:bCs/>
          <w:sz w:val="20"/>
          <w:szCs w:val="20"/>
          <w:lang w:val="fr-BE"/>
        </w:rPr>
      </w:pPr>
      <w:r w:rsidRPr="19E18B40">
        <w:rPr>
          <w:rFonts w:ascii="Arial" w:eastAsia="Arial" w:hAnsi="Arial" w:cs="Arial"/>
          <w:b/>
          <w:bCs/>
          <w:sz w:val="20"/>
          <w:szCs w:val="20"/>
          <w:lang w:val="fr-BE"/>
        </w:rPr>
        <w:t xml:space="preserve">L’application des cartes de prescription sur le terrain : </w:t>
      </w:r>
    </w:p>
    <w:p w14:paraId="1B8FB462" w14:textId="4BBD10ED" w:rsidR="276C88D3" w:rsidRDefault="1D5D9301" w:rsidP="293DD7F9">
      <w:pPr>
        <w:spacing w:after="0" w:line="276" w:lineRule="auto"/>
        <w:jc w:val="both"/>
        <w:rPr>
          <w:rFonts w:ascii="Arial" w:eastAsia="Arial" w:hAnsi="Arial" w:cs="Arial"/>
          <w:color w:val="000000" w:themeColor="text1"/>
          <w:sz w:val="20"/>
          <w:szCs w:val="20"/>
          <w:lang w:val="fr-BE"/>
        </w:rPr>
      </w:pPr>
      <w:r w:rsidRPr="40092703">
        <w:rPr>
          <w:rFonts w:ascii="Arial" w:eastAsia="Arial" w:hAnsi="Arial" w:cs="Arial"/>
          <w:color w:val="000000" w:themeColor="text1"/>
          <w:sz w:val="20"/>
          <w:szCs w:val="20"/>
          <w:lang w:val="fr-BE"/>
        </w:rPr>
        <w:t xml:space="preserve">La rampe et son enrouleur, acquis au cours du projet, ont été utilisés pour la mise en place de l’irrigation à taux variable. L’enroulement peut modifier les </w:t>
      </w:r>
      <w:r w:rsidR="528543B0" w:rsidRPr="40092703">
        <w:rPr>
          <w:rFonts w:ascii="Arial" w:eastAsia="Arial" w:hAnsi="Arial" w:cs="Arial"/>
          <w:color w:val="000000" w:themeColor="text1"/>
          <w:sz w:val="20"/>
          <w:szCs w:val="20"/>
          <w:lang w:val="fr-BE"/>
        </w:rPr>
        <w:t>quantifiés</w:t>
      </w:r>
      <w:r w:rsidRPr="40092703">
        <w:rPr>
          <w:rFonts w:ascii="Arial" w:eastAsia="Arial" w:hAnsi="Arial" w:cs="Arial"/>
          <w:color w:val="000000" w:themeColor="text1"/>
          <w:sz w:val="20"/>
          <w:szCs w:val="20"/>
          <w:lang w:val="fr-BE"/>
        </w:rPr>
        <w:t xml:space="preserve"> d’eau appliquées sur le terrain en faisant varier la vitesse d’avancement de la rampe. L’ordinateur de bord de l’enrouleur permet de réaliser une irrigation à taux variable, mais son paramétrage est manuel. Pour chaque passage, les distances à parcourir à une vitesse donnée doivent être encodées manuellement. La solution commercial Raindancer a donc été utilisé pour communiquer à l'enrouleur les doses à appliquer sur le terrain directement depuis une carte</w:t>
      </w:r>
      <w:r w:rsidR="1DED9E3F" w:rsidRPr="40092703">
        <w:rPr>
          <w:rFonts w:ascii="Arial" w:eastAsia="Arial" w:hAnsi="Arial" w:cs="Arial"/>
          <w:color w:val="000000" w:themeColor="text1"/>
          <w:sz w:val="20"/>
          <w:szCs w:val="20"/>
          <w:lang w:val="fr-BE"/>
        </w:rPr>
        <w:t xml:space="preserve"> </w:t>
      </w:r>
      <w:r w:rsidR="181AC456" w:rsidRPr="40092703">
        <w:rPr>
          <w:rFonts w:ascii="Arial" w:eastAsia="Arial" w:hAnsi="Arial" w:cs="Arial"/>
          <w:color w:val="000000" w:themeColor="text1"/>
          <w:sz w:val="20"/>
          <w:szCs w:val="20"/>
          <w:lang w:val="fr-BE"/>
        </w:rPr>
        <w:t xml:space="preserve">de prescription définie dans </w:t>
      </w:r>
      <w:r w:rsidR="1DED9E3F" w:rsidRPr="40092703">
        <w:rPr>
          <w:rFonts w:ascii="Arial" w:eastAsia="Arial" w:hAnsi="Arial" w:cs="Arial"/>
          <w:color w:val="000000" w:themeColor="text1"/>
          <w:sz w:val="20"/>
          <w:szCs w:val="20"/>
          <w:lang w:val="fr-BE"/>
        </w:rPr>
        <w:t>l’application de la solution</w:t>
      </w:r>
      <w:r w:rsidR="1883085C" w:rsidRPr="40092703">
        <w:rPr>
          <w:rFonts w:ascii="Arial" w:eastAsia="Arial" w:hAnsi="Arial" w:cs="Arial"/>
          <w:color w:val="000000" w:themeColor="text1"/>
          <w:sz w:val="20"/>
          <w:szCs w:val="20"/>
          <w:lang w:val="fr-BE"/>
        </w:rPr>
        <w:t xml:space="preserve"> (Figure 1</w:t>
      </w:r>
      <w:r w:rsidR="0EE20F39" w:rsidRPr="40092703">
        <w:rPr>
          <w:rFonts w:ascii="Arial" w:eastAsia="Arial" w:hAnsi="Arial" w:cs="Arial"/>
          <w:color w:val="000000" w:themeColor="text1"/>
          <w:sz w:val="20"/>
          <w:szCs w:val="20"/>
          <w:lang w:val="fr-BE"/>
        </w:rPr>
        <w:t>3</w:t>
      </w:r>
      <w:r w:rsidR="1883085C" w:rsidRPr="40092703">
        <w:rPr>
          <w:rFonts w:ascii="Arial" w:eastAsia="Arial" w:hAnsi="Arial" w:cs="Arial"/>
          <w:color w:val="000000" w:themeColor="text1"/>
          <w:sz w:val="20"/>
          <w:szCs w:val="20"/>
          <w:lang w:val="fr-BE"/>
        </w:rPr>
        <w:t>)</w:t>
      </w:r>
      <w:r w:rsidRPr="40092703">
        <w:rPr>
          <w:rFonts w:ascii="Arial" w:eastAsia="Arial" w:hAnsi="Arial" w:cs="Arial"/>
          <w:color w:val="000000" w:themeColor="text1"/>
          <w:sz w:val="20"/>
          <w:szCs w:val="20"/>
          <w:lang w:val="fr-BE"/>
        </w:rPr>
        <w:t>.</w:t>
      </w:r>
    </w:p>
    <w:p w14:paraId="21DC3EDC" w14:textId="49460EE2" w:rsidR="19E18B40" w:rsidRDefault="19E18B40" w:rsidP="19E18B40">
      <w:pPr>
        <w:spacing w:line="276" w:lineRule="auto"/>
        <w:jc w:val="both"/>
        <w:rPr>
          <w:rFonts w:ascii="Arial" w:eastAsia="Arial" w:hAnsi="Arial" w:cs="Arial"/>
          <w:color w:val="0F4761" w:themeColor="accent1" w:themeShade="BF"/>
          <w:sz w:val="20"/>
          <w:szCs w:val="20"/>
        </w:rPr>
      </w:pPr>
    </w:p>
    <w:p w14:paraId="074600A7" w14:textId="5946003F" w:rsidR="14E527B0" w:rsidRDefault="14E527B0" w:rsidP="19E18B40">
      <w:pPr>
        <w:spacing w:line="276" w:lineRule="auto"/>
        <w:jc w:val="center"/>
        <w:rPr>
          <w:rFonts w:ascii="Arial" w:eastAsia="Arial" w:hAnsi="Arial" w:cs="Arial"/>
          <w:color w:val="0F4761" w:themeColor="accent1" w:themeShade="BF"/>
          <w:sz w:val="20"/>
          <w:szCs w:val="20"/>
        </w:rPr>
      </w:pPr>
      <w:r>
        <w:rPr>
          <w:noProof/>
        </w:rPr>
        <w:drawing>
          <wp:inline distT="0" distB="0" distL="0" distR="0" wp14:anchorId="36FFECBE" wp14:editId="69AFD40C">
            <wp:extent cx="4105275" cy="3060172"/>
            <wp:effectExtent l="0" t="0" r="0" b="0"/>
            <wp:docPr id="156135000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350004" name=""/>
                    <pic:cNvPicPr/>
                  </pic:nvPicPr>
                  <pic:blipFill>
                    <a:blip r:embed="rId20">
                      <a:extLst>
                        <a:ext uri="{28A0092B-C50C-407E-A947-70E740481C1C}">
                          <a14:useLocalDpi xmlns:a14="http://schemas.microsoft.com/office/drawing/2010/main"/>
                        </a:ext>
                      </a:extLst>
                    </a:blip>
                    <a:stretch>
                      <a:fillRect/>
                    </a:stretch>
                  </pic:blipFill>
                  <pic:spPr>
                    <a:xfrm>
                      <a:off x="0" y="0"/>
                      <a:ext cx="4105275" cy="3060172"/>
                    </a:xfrm>
                    <a:prstGeom prst="rect">
                      <a:avLst/>
                    </a:prstGeom>
                  </pic:spPr>
                </pic:pic>
              </a:graphicData>
            </a:graphic>
          </wp:inline>
        </w:drawing>
      </w:r>
    </w:p>
    <w:p w14:paraId="48673DB3" w14:textId="12458F33" w:rsidR="5710377C" w:rsidRDefault="307C5084" w:rsidP="19E18B40">
      <w:pPr>
        <w:spacing w:line="276" w:lineRule="auto"/>
        <w:jc w:val="both"/>
        <w:rPr>
          <w:rFonts w:ascii="Arial" w:eastAsia="Arial" w:hAnsi="Arial" w:cs="Arial"/>
          <w:sz w:val="20"/>
          <w:szCs w:val="20"/>
        </w:rPr>
      </w:pPr>
      <w:r w:rsidRPr="40092703">
        <w:rPr>
          <w:rFonts w:ascii="Arial" w:eastAsia="Arial" w:hAnsi="Arial" w:cs="Arial"/>
          <w:b/>
          <w:bCs/>
          <w:sz w:val="20"/>
          <w:szCs w:val="20"/>
        </w:rPr>
        <w:t>Figure 1</w:t>
      </w:r>
      <w:r w:rsidR="595D4592" w:rsidRPr="40092703">
        <w:rPr>
          <w:rFonts w:ascii="Arial" w:eastAsia="Arial" w:hAnsi="Arial" w:cs="Arial"/>
          <w:b/>
          <w:bCs/>
          <w:sz w:val="20"/>
          <w:szCs w:val="20"/>
        </w:rPr>
        <w:t>3</w:t>
      </w:r>
      <w:r w:rsidRPr="40092703">
        <w:rPr>
          <w:rFonts w:ascii="Arial" w:eastAsia="Arial" w:hAnsi="Arial" w:cs="Arial"/>
          <w:b/>
          <w:bCs/>
          <w:sz w:val="20"/>
          <w:szCs w:val="20"/>
        </w:rPr>
        <w:t>.</w:t>
      </w:r>
      <w:r w:rsidRPr="40092703">
        <w:rPr>
          <w:rFonts w:ascii="Arial" w:eastAsia="Arial" w:hAnsi="Arial" w:cs="Arial"/>
          <w:sz w:val="20"/>
          <w:szCs w:val="20"/>
        </w:rPr>
        <w:t xml:space="preserve"> Cartes de prescription encodées dans l’application Raindancer pour les parcelles GrdSeumoy_D et GrdSeumoy_G. Les carrés de différentes couleurs indiquent des quantités d’eau prescrites variables.</w:t>
      </w:r>
    </w:p>
    <w:p w14:paraId="3812EB9E" w14:textId="773BB501" w:rsidR="19E18B40" w:rsidRDefault="19E18B40" w:rsidP="293DD7F9">
      <w:pPr>
        <w:spacing w:line="276" w:lineRule="auto"/>
        <w:jc w:val="both"/>
        <w:rPr>
          <w:rFonts w:ascii="Arial" w:eastAsia="Arial" w:hAnsi="Arial" w:cs="Arial"/>
          <w:color w:val="0F4761" w:themeColor="accent1" w:themeShade="BF"/>
          <w:sz w:val="20"/>
          <w:szCs w:val="20"/>
        </w:rPr>
      </w:pPr>
    </w:p>
    <w:p w14:paraId="68D27A16" w14:textId="3B35833C" w:rsidR="3E7AD7B9" w:rsidRDefault="3E7AD7B9" w:rsidP="293DD7F9">
      <w:pPr>
        <w:spacing w:line="276" w:lineRule="auto"/>
        <w:jc w:val="both"/>
        <w:rPr>
          <w:rFonts w:ascii="Arial" w:eastAsia="Arial" w:hAnsi="Arial" w:cs="Arial"/>
          <w:sz w:val="20"/>
          <w:szCs w:val="20"/>
        </w:rPr>
      </w:pPr>
      <w:r w:rsidRPr="293DD7F9">
        <w:rPr>
          <w:rFonts w:ascii="Arial" w:eastAsia="Arial" w:hAnsi="Arial" w:cs="Arial"/>
          <w:sz w:val="20"/>
          <w:szCs w:val="20"/>
        </w:rPr>
        <w:t>L’application</w:t>
      </w:r>
      <w:r w:rsidR="60E74DAD" w:rsidRPr="293DD7F9">
        <w:rPr>
          <w:rFonts w:ascii="Arial" w:eastAsia="Arial" w:hAnsi="Arial" w:cs="Arial"/>
          <w:sz w:val="20"/>
          <w:szCs w:val="20"/>
        </w:rPr>
        <w:t xml:space="preserve"> a besoin de</w:t>
      </w:r>
      <w:r w:rsidR="6054AC22" w:rsidRPr="293DD7F9">
        <w:rPr>
          <w:rFonts w:ascii="Arial" w:eastAsia="Arial" w:hAnsi="Arial" w:cs="Arial"/>
          <w:sz w:val="20"/>
          <w:szCs w:val="20"/>
        </w:rPr>
        <w:t xml:space="preserve"> définir </w:t>
      </w:r>
      <w:r w:rsidR="3DFA66B3" w:rsidRPr="293DD7F9">
        <w:rPr>
          <w:rFonts w:ascii="Arial" w:eastAsia="Arial" w:hAnsi="Arial" w:cs="Arial"/>
          <w:sz w:val="20"/>
          <w:szCs w:val="20"/>
        </w:rPr>
        <w:t>des zones associées</w:t>
      </w:r>
      <w:r w:rsidRPr="293DD7F9">
        <w:rPr>
          <w:rFonts w:ascii="Arial" w:eastAsia="Arial" w:hAnsi="Arial" w:cs="Arial"/>
          <w:sz w:val="20"/>
          <w:szCs w:val="20"/>
        </w:rPr>
        <w:t xml:space="preserve"> à une prescription</w:t>
      </w:r>
      <w:r w:rsidR="419C172D" w:rsidRPr="293DD7F9">
        <w:rPr>
          <w:rFonts w:ascii="Arial" w:eastAsia="Arial" w:hAnsi="Arial" w:cs="Arial"/>
          <w:sz w:val="20"/>
          <w:szCs w:val="20"/>
        </w:rPr>
        <w:t xml:space="preserve"> en</w:t>
      </w:r>
      <w:r w:rsidR="0BCD39E7" w:rsidRPr="293DD7F9">
        <w:rPr>
          <w:rFonts w:ascii="Arial" w:eastAsia="Arial" w:hAnsi="Arial" w:cs="Arial"/>
          <w:sz w:val="20"/>
          <w:szCs w:val="20"/>
        </w:rPr>
        <w:t xml:space="preserve"> quantité d’eau (mm), en vitesse d’avancement (m/h) ou en pourcentage d’une dose cible</w:t>
      </w:r>
      <w:r w:rsidRPr="293DD7F9">
        <w:rPr>
          <w:rFonts w:ascii="Arial" w:eastAsia="Arial" w:hAnsi="Arial" w:cs="Arial"/>
          <w:sz w:val="20"/>
          <w:szCs w:val="20"/>
        </w:rPr>
        <w:t>.</w:t>
      </w:r>
      <w:r w:rsidR="61AA0F09" w:rsidRPr="293DD7F9">
        <w:rPr>
          <w:rFonts w:ascii="Arial" w:eastAsia="Arial" w:hAnsi="Arial" w:cs="Arial"/>
          <w:sz w:val="20"/>
          <w:szCs w:val="20"/>
        </w:rPr>
        <w:t xml:space="preserve"> Dans la figure 10, les rectangles utilisés ont été ajusté à</w:t>
      </w:r>
      <w:r w:rsidRPr="293DD7F9">
        <w:rPr>
          <w:rFonts w:ascii="Arial" w:eastAsia="Arial" w:hAnsi="Arial" w:cs="Arial"/>
          <w:sz w:val="20"/>
          <w:szCs w:val="20"/>
        </w:rPr>
        <w:t xml:space="preserve"> </w:t>
      </w:r>
      <w:r w:rsidR="4D5E2F0A" w:rsidRPr="293DD7F9">
        <w:rPr>
          <w:rFonts w:ascii="Arial" w:eastAsia="Arial" w:hAnsi="Arial" w:cs="Arial"/>
          <w:sz w:val="20"/>
          <w:szCs w:val="20"/>
        </w:rPr>
        <w:t>la largeur de travail du matériel et à l’orientation des passages de la rampe.</w:t>
      </w:r>
      <w:r w:rsidR="11465B7F" w:rsidRPr="293DD7F9">
        <w:rPr>
          <w:rFonts w:ascii="Arial" w:eastAsia="Arial" w:hAnsi="Arial" w:cs="Arial"/>
          <w:sz w:val="20"/>
          <w:szCs w:val="20"/>
        </w:rPr>
        <w:t xml:space="preserve"> Malheureusement, l’application ne permet pas d’obtenir ces cartes, il faut soit dessiner les zones manuellement, soit utilisé une</w:t>
      </w:r>
      <w:r w:rsidR="2106FDF0" w:rsidRPr="293DD7F9">
        <w:rPr>
          <w:rFonts w:ascii="Arial" w:eastAsia="Arial" w:hAnsi="Arial" w:cs="Arial"/>
          <w:sz w:val="20"/>
          <w:szCs w:val="20"/>
        </w:rPr>
        <w:t xml:space="preserve"> ou des</w:t>
      </w:r>
      <w:r w:rsidR="11465B7F" w:rsidRPr="293DD7F9">
        <w:rPr>
          <w:rFonts w:ascii="Arial" w:eastAsia="Arial" w:hAnsi="Arial" w:cs="Arial"/>
          <w:sz w:val="20"/>
          <w:szCs w:val="20"/>
        </w:rPr>
        <w:t xml:space="preserve"> solution</w:t>
      </w:r>
      <w:r w:rsidR="419FD7B0" w:rsidRPr="293DD7F9">
        <w:rPr>
          <w:rFonts w:ascii="Arial" w:eastAsia="Arial" w:hAnsi="Arial" w:cs="Arial"/>
          <w:sz w:val="20"/>
          <w:szCs w:val="20"/>
        </w:rPr>
        <w:t>s</w:t>
      </w:r>
      <w:r w:rsidR="4D5E2F0A" w:rsidRPr="293DD7F9">
        <w:rPr>
          <w:rFonts w:ascii="Arial" w:eastAsia="Arial" w:hAnsi="Arial" w:cs="Arial"/>
          <w:sz w:val="20"/>
          <w:szCs w:val="20"/>
        </w:rPr>
        <w:t xml:space="preserve"> </w:t>
      </w:r>
      <w:r w:rsidR="700DC111" w:rsidRPr="293DD7F9">
        <w:rPr>
          <w:rFonts w:ascii="Arial" w:eastAsia="Arial" w:hAnsi="Arial" w:cs="Arial"/>
          <w:sz w:val="20"/>
          <w:szCs w:val="20"/>
        </w:rPr>
        <w:t>de cartographie</w:t>
      </w:r>
      <w:r w:rsidR="33A5D883" w:rsidRPr="293DD7F9">
        <w:rPr>
          <w:rFonts w:ascii="Arial" w:eastAsia="Arial" w:hAnsi="Arial" w:cs="Arial"/>
          <w:sz w:val="20"/>
          <w:szCs w:val="20"/>
        </w:rPr>
        <w:t>s</w:t>
      </w:r>
      <w:r w:rsidR="700DC111" w:rsidRPr="293DD7F9">
        <w:rPr>
          <w:rFonts w:ascii="Arial" w:eastAsia="Arial" w:hAnsi="Arial" w:cs="Arial"/>
          <w:sz w:val="20"/>
          <w:szCs w:val="20"/>
        </w:rPr>
        <w:t xml:space="preserve"> complémentaire</w:t>
      </w:r>
      <w:r w:rsidR="08DC5C08" w:rsidRPr="293DD7F9">
        <w:rPr>
          <w:rFonts w:ascii="Arial" w:eastAsia="Arial" w:hAnsi="Arial" w:cs="Arial"/>
          <w:sz w:val="20"/>
          <w:szCs w:val="20"/>
        </w:rPr>
        <w:t>s</w:t>
      </w:r>
      <w:r w:rsidR="700DC111" w:rsidRPr="293DD7F9">
        <w:rPr>
          <w:rFonts w:ascii="Arial" w:eastAsia="Arial" w:hAnsi="Arial" w:cs="Arial"/>
          <w:sz w:val="20"/>
          <w:szCs w:val="20"/>
        </w:rPr>
        <w:t xml:space="preserve"> </w:t>
      </w:r>
      <w:r w:rsidR="0B409074" w:rsidRPr="293DD7F9">
        <w:rPr>
          <w:rFonts w:ascii="Arial" w:eastAsia="Arial" w:hAnsi="Arial" w:cs="Arial"/>
          <w:sz w:val="20"/>
          <w:szCs w:val="20"/>
        </w:rPr>
        <w:t xml:space="preserve">pour </w:t>
      </w:r>
      <w:r w:rsidR="368D7FC8" w:rsidRPr="293DD7F9">
        <w:rPr>
          <w:rFonts w:ascii="Arial" w:eastAsia="Arial" w:hAnsi="Arial" w:cs="Arial"/>
          <w:sz w:val="20"/>
          <w:szCs w:val="20"/>
        </w:rPr>
        <w:t>effectuer</w:t>
      </w:r>
      <w:r w:rsidR="0B409074" w:rsidRPr="293DD7F9">
        <w:rPr>
          <w:rFonts w:ascii="Arial" w:eastAsia="Arial" w:hAnsi="Arial" w:cs="Arial"/>
          <w:sz w:val="20"/>
          <w:szCs w:val="20"/>
        </w:rPr>
        <w:t xml:space="preserve"> ce travail.</w:t>
      </w:r>
    </w:p>
    <w:p w14:paraId="6AD94754" w14:textId="4E6321B1" w:rsidR="293DD7F9" w:rsidRDefault="293DD7F9" w:rsidP="293DD7F9">
      <w:pPr>
        <w:spacing w:line="276" w:lineRule="auto"/>
        <w:jc w:val="both"/>
        <w:rPr>
          <w:rFonts w:ascii="Arial" w:eastAsia="Arial" w:hAnsi="Arial" w:cs="Arial"/>
          <w:sz w:val="20"/>
          <w:szCs w:val="20"/>
        </w:rPr>
      </w:pPr>
    </w:p>
    <w:p w14:paraId="33EFD33A" w14:textId="37801386" w:rsidR="73932937" w:rsidRDefault="53775F54" w:rsidP="540836B5">
      <w:pPr>
        <w:pStyle w:val="Heading3"/>
        <w:rPr>
          <w:rFonts w:ascii="Arial" w:eastAsia="Arial" w:hAnsi="Arial" w:cs="Arial"/>
        </w:rPr>
      </w:pPr>
      <w:r>
        <w:t>Calendrier des mesures</w:t>
      </w:r>
    </w:p>
    <w:p w14:paraId="7AF2BE76" w14:textId="0C18B760" w:rsidR="20736A9E" w:rsidRDefault="3552EB26" w:rsidP="19E18B40">
      <w:pPr>
        <w:spacing w:line="276" w:lineRule="auto"/>
        <w:jc w:val="both"/>
        <w:rPr>
          <w:rFonts w:ascii="Arial" w:eastAsia="Arial" w:hAnsi="Arial" w:cs="Arial"/>
          <w:color w:val="0F4761" w:themeColor="accent1" w:themeShade="BF"/>
          <w:sz w:val="20"/>
          <w:szCs w:val="20"/>
        </w:rPr>
      </w:pPr>
      <w:r w:rsidRPr="19E18B40">
        <w:rPr>
          <w:rFonts w:ascii="Arial" w:eastAsia="Arial" w:hAnsi="Arial" w:cs="Arial"/>
          <w:sz w:val="20"/>
          <w:szCs w:val="20"/>
        </w:rPr>
        <w:t xml:space="preserve">L’ensemble des essais réalisés avec la rampe, détaillés dans le tableau 2, étaient prévus avec des taux variables d’irrigation. Des contraintes, détaillées dans la partie « évaluation organisationnelle » de cette section, expliquent les difficultés rencontrées. Finalement, </w:t>
      </w:r>
      <w:r w:rsidR="5160C319" w:rsidRPr="19E18B40">
        <w:rPr>
          <w:rFonts w:ascii="Arial" w:eastAsia="Arial" w:hAnsi="Arial" w:cs="Arial"/>
          <w:sz w:val="20"/>
          <w:szCs w:val="20"/>
        </w:rPr>
        <w:t xml:space="preserve">une </w:t>
      </w:r>
      <w:r w:rsidRPr="19E18B40">
        <w:rPr>
          <w:rFonts w:ascii="Arial" w:eastAsia="Arial" w:hAnsi="Arial" w:cs="Arial"/>
          <w:sz w:val="20"/>
          <w:szCs w:val="20"/>
        </w:rPr>
        <w:t>irrigation à taux variable a pu être mise en place à GrdSeumoy_G le 29/09/2025.</w:t>
      </w:r>
    </w:p>
    <w:p w14:paraId="000E717A" w14:textId="59838036" w:rsidR="70E0F14B" w:rsidRDefault="70E0F14B" w:rsidP="19E18B40">
      <w:pPr>
        <w:spacing w:line="276" w:lineRule="auto"/>
        <w:jc w:val="both"/>
        <w:rPr>
          <w:rFonts w:ascii="Arial" w:eastAsia="Arial" w:hAnsi="Arial" w:cs="Arial"/>
          <w:sz w:val="20"/>
          <w:szCs w:val="20"/>
        </w:rPr>
      </w:pPr>
    </w:p>
    <w:p w14:paraId="44AE266D" w14:textId="3AC960A4" w:rsidR="70E0F14B" w:rsidRDefault="4AB8EEBC" w:rsidP="19E18B40">
      <w:pPr>
        <w:pStyle w:val="Heading2"/>
        <w:spacing w:before="0" w:after="160" w:line="276" w:lineRule="auto"/>
        <w:jc w:val="both"/>
        <w:rPr>
          <w:rFonts w:ascii="Arial" w:eastAsia="Arial" w:hAnsi="Arial" w:cs="Arial"/>
        </w:rPr>
      </w:pPr>
      <w:bookmarkStart w:id="17" w:name="_Toc82930199"/>
      <w:r w:rsidRPr="20460EFE">
        <w:rPr>
          <w:rFonts w:ascii="Arial" w:eastAsia="Arial" w:hAnsi="Arial" w:cs="Arial"/>
        </w:rPr>
        <w:t>Evaluation technique</w:t>
      </w:r>
      <w:bookmarkEnd w:id="17"/>
    </w:p>
    <w:p w14:paraId="12B00888" w14:textId="5BFB674C" w:rsidR="2B716A5C" w:rsidRDefault="2B716A5C" w:rsidP="655D9A97">
      <w:pPr>
        <w:pStyle w:val="Heading3"/>
        <w:jc w:val="both"/>
      </w:pPr>
      <w:r>
        <w:t>Matériel et méthode</w:t>
      </w:r>
    </w:p>
    <w:p w14:paraId="3D3E60F9" w14:textId="638B701C" w:rsidR="70E0F14B" w:rsidRDefault="2401F11A" w:rsidP="293DD7F9">
      <w:pPr>
        <w:spacing w:line="276" w:lineRule="auto"/>
        <w:jc w:val="both"/>
        <w:rPr>
          <w:rFonts w:ascii="Arial" w:eastAsia="Arial" w:hAnsi="Arial" w:cs="Arial"/>
          <w:color w:val="000000" w:themeColor="text1"/>
          <w:sz w:val="20"/>
          <w:szCs w:val="20"/>
          <w:lang w:val="fr-BE"/>
        </w:rPr>
      </w:pPr>
      <w:r w:rsidRPr="40092703">
        <w:rPr>
          <w:rFonts w:ascii="Arial" w:eastAsia="Arial" w:hAnsi="Arial" w:cs="Arial"/>
          <w:color w:val="000000" w:themeColor="text1"/>
          <w:sz w:val="20"/>
          <w:szCs w:val="20"/>
          <w:lang w:val="fr-BE"/>
        </w:rPr>
        <w:t>L’irrigation à taux variable</w:t>
      </w:r>
      <w:r w:rsidR="5742CC93" w:rsidRPr="40092703">
        <w:rPr>
          <w:rFonts w:ascii="Arial" w:eastAsia="Arial" w:hAnsi="Arial" w:cs="Arial"/>
          <w:color w:val="000000" w:themeColor="text1"/>
          <w:sz w:val="20"/>
          <w:szCs w:val="20"/>
          <w:lang w:val="fr-BE"/>
        </w:rPr>
        <w:t xml:space="preserve"> mis en place sur GrdSeumoy_G vis</w:t>
      </w:r>
      <w:r w:rsidR="2DE4D557" w:rsidRPr="40092703">
        <w:rPr>
          <w:rFonts w:ascii="Arial" w:eastAsia="Arial" w:hAnsi="Arial" w:cs="Arial"/>
          <w:color w:val="000000" w:themeColor="text1"/>
          <w:sz w:val="20"/>
          <w:szCs w:val="20"/>
          <w:lang w:val="fr-BE"/>
        </w:rPr>
        <w:t>ée</w:t>
      </w:r>
      <w:r w:rsidR="5742CC93" w:rsidRPr="40092703">
        <w:rPr>
          <w:rFonts w:ascii="Arial" w:eastAsia="Arial" w:hAnsi="Arial" w:cs="Arial"/>
          <w:color w:val="000000" w:themeColor="text1"/>
          <w:sz w:val="20"/>
          <w:szCs w:val="20"/>
          <w:lang w:val="fr-BE"/>
        </w:rPr>
        <w:t xml:space="preserve"> 3 doses</w:t>
      </w:r>
      <w:r w:rsidR="656CAA3D" w:rsidRPr="40092703">
        <w:rPr>
          <w:rFonts w:ascii="Arial" w:eastAsia="Arial" w:hAnsi="Arial" w:cs="Arial"/>
          <w:color w:val="000000" w:themeColor="text1"/>
          <w:sz w:val="20"/>
          <w:szCs w:val="20"/>
          <w:lang w:val="fr-BE"/>
        </w:rPr>
        <w:t xml:space="preserve"> cibles</w:t>
      </w:r>
      <w:r w:rsidR="5742CC93" w:rsidRPr="40092703">
        <w:rPr>
          <w:rFonts w:ascii="Arial" w:eastAsia="Arial" w:hAnsi="Arial" w:cs="Arial"/>
          <w:color w:val="000000" w:themeColor="text1"/>
          <w:sz w:val="20"/>
          <w:szCs w:val="20"/>
          <w:lang w:val="fr-BE"/>
        </w:rPr>
        <w:t xml:space="preserve"> : 13, 15 et 18mm </w:t>
      </w:r>
      <w:r w:rsidR="2A2590A3" w:rsidRPr="40092703">
        <w:rPr>
          <w:rFonts w:ascii="Arial" w:eastAsia="Arial" w:hAnsi="Arial" w:cs="Arial"/>
          <w:color w:val="000000" w:themeColor="text1"/>
          <w:sz w:val="20"/>
          <w:szCs w:val="20"/>
          <w:lang w:val="fr-BE"/>
        </w:rPr>
        <w:t>(Figure 1</w:t>
      </w:r>
      <w:r w:rsidR="6841174B" w:rsidRPr="40092703">
        <w:rPr>
          <w:rFonts w:ascii="Arial" w:eastAsia="Arial" w:hAnsi="Arial" w:cs="Arial"/>
          <w:color w:val="000000" w:themeColor="text1"/>
          <w:sz w:val="20"/>
          <w:szCs w:val="20"/>
          <w:lang w:val="fr-BE"/>
        </w:rPr>
        <w:t>4</w:t>
      </w:r>
      <w:r w:rsidR="2A2590A3" w:rsidRPr="40092703">
        <w:rPr>
          <w:rFonts w:ascii="Arial" w:eastAsia="Arial" w:hAnsi="Arial" w:cs="Arial"/>
          <w:color w:val="000000" w:themeColor="text1"/>
          <w:sz w:val="20"/>
          <w:szCs w:val="20"/>
          <w:lang w:val="fr-BE"/>
        </w:rPr>
        <w:t>).</w:t>
      </w:r>
    </w:p>
    <w:p w14:paraId="1474A778" w14:textId="09AEB883" w:rsidR="70E0F14B" w:rsidRDefault="70E0F14B" w:rsidP="19E18B40">
      <w:pPr>
        <w:spacing w:line="276" w:lineRule="auto"/>
        <w:jc w:val="both"/>
        <w:rPr>
          <w:rFonts w:ascii="Arial" w:eastAsia="Arial" w:hAnsi="Arial" w:cs="Arial"/>
          <w:color w:val="000000" w:themeColor="text1"/>
          <w:sz w:val="20"/>
          <w:szCs w:val="20"/>
          <w:lang w:val="fr-BE"/>
        </w:rPr>
      </w:pPr>
    </w:p>
    <w:p w14:paraId="4A1F0B3C" w14:textId="1B389BD8" w:rsidR="70E0F14B" w:rsidRDefault="1F218A66" w:rsidP="19E18B40">
      <w:pPr>
        <w:spacing w:line="276" w:lineRule="auto"/>
        <w:jc w:val="center"/>
        <w:rPr>
          <w:rFonts w:ascii="Arial" w:eastAsia="Arial" w:hAnsi="Arial" w:cs="Arial"/>
          <w:color w:val="000000" w:themeColor="text1"/>
          <w:sz w:val="20"/>
          <w:szCs w:val="20"/>
          <w:lang w:val="fr-BE"/>
        </w:rPr>
      </w:pPr>
      <w:r>
        <w:rPr>
          <w:noProof/>
        </w:rPr>
        <w:drawing>
          <wp:inline distT="0" distB="0" distL="0" distR="0" wp14:anchorId="22361F55" wp14:editId="32BDBDBD">
            <wp:extent cx="3981450" cy="3232858"/>
            <wp:effectExtent l="0" t="0" r="0" b="0"/>
            <wp:docPr id="138059343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593435" name=""/>
                    <pic:cNvPicPr/>
                  </pic:nvPicPr>
                  <pic:blipFill>
                    <a:blip r:embed="rId21">
                      <a:extLst>
                        <a:ext uri="{28A0092B-C50C-407E-A947-70E740481C1C}">
                          <a14:useLocalDpi xmlns:a14="http://schemas.microsoft.com/office/drawing/2010/main"/>
                        </a:ext>
                      </a:extLst>
                    </a:blip>
                    <a:stretch>
                      <a:fillRect/>
                    </a:stretch>
                  </pic:blipFill>
                  <pic:spPr>
                    <a:xfrm>
                      <a:off x="0" y="0"/>
                      <a:ext cx="3981450" cy="3232858"/>
                    </a:xfrm>
                    <a:prstGeom prst="rect">
                      <a:avLst/>
                    </a:prstGeom>
                  </pic:spPr>
                </pic:pic>
              </a:graphicData>
            </a:graphic>
          </wp:inline>
        </w:drawing>
      </w:r>
    </w:p>
    <w:p w14:paraId="5A879FED" w14:textId="50195DE5" w:rsidR="70E0F14B" w:rsidRDefault="115B4A37" w:rsidP="19E18B40">
      <w:pPr>
        <w:spacing w:line="276" w:lineRule="auto"/>
        <w:jc w:val="both"/>
        <w:rPr>
          <w:rFonts w:ascii="Arial" w:eastAsia="Arial" w:hAnsi="Arial" w:cs="Arial"/>
          <w:color w:val="000000" w:themeColor="text1"/>
          <w:sz w:val="20"/>
          <w:szCs w:val="20"/>
          <w:lang w:val="fr-BE"/>
        </w:rPr>
      </w:pPr>
      <w:r w:rsidRPr="40092703">
        <w:rPr>
          <w:rFonts w:ascii="Arial" w:eastAsia="Arial" w:hAnsi="Arial" w:cs="Arial"/>
          <w:b/>
          <w:bCs/>
          <w:color w:val="000000" w:themeColor="text1"/>
          <w:sz w:val="20"/>
          <w:szCs w:val="20"/>
          <w:lang w:val="fr-BE"/>
        </w:rPr>
        <w:t>Figure 1</w:t>
      </w:r>
      <w:r w:rsidR="3352F125" w:rsidRPr="40092703">
        <w:rPr>
          <w:rFonts w:ascii="Arial" w:eastAsia="Arial" w:hAnsi="Arial" w:cs="Arial"/>
          <w:b/>
          <w:bCs/>
          <w:color w:val="000000" w:themeColor="text1"/>
          <w:sz w:val="20"/>
          <w:szCs w:val="20"/>
          <w:lang w:val="fr-BE"/>
        </w:rPr>
        <w:t>4</w:t>
      </w:r>
      <w:r w:rsidRPr="40092703">
        <w:rPr>
          <w:rFonts w:ascii="Arial" w:eastAsia="Arial" w:hAnsi="Arial" w:cs="Arial"/>
          <w:b/>
          <w:bCs/>
          <w:color w:val="000000" w:themeColor="text1"/>
          <w:sz w:val="20"/>
          <w:szCs w:val="20"/>
          <w:lang w:val="fr-BE"/>
        </w:rPr>
        <w:t>.</w:t>
      </w:r>
      <w:r w:rsidRPr="40092703">
        <w:rPr>
          <w:rFonts w:ascii="Arial" w:eastAsia="Arial" w:hAnsi="Arial" w:cs="Arial"/>
          <w:color w:val="000000" w:themeColor="text1"/>
          <w:sz w:val="20"/>
          <w:szCs w:val="20"/>
          <w:lang w:val="fr-BE"/>
        </w:rPr>
        <w:t xml:space="preserve"> </w:t>
      </w:r>
      <w:r w:rsidR="6AED15A2" w:rsidRPr="40092703">
        <w:rPr>
          <w:rFonts w:ascii="Arial" w:eastAsia="Arial" w:hAnsi="Arial" w:cs="Arial"/>
          <w:color w:val="000000" w:themeColor="text1"/>
          <w:sz w:val="20"/>
          <w:szCs w:val="20"/>
          <w:lang w:val="fr-BE"/>
        </w:rPr>
        <w:t>Carte de prescription utilisée pour l’irrigation à taux variable mise en place sur la parcelle GrdSeumoy_G le 29/09/2025. Le dispositif de pluviomètres déployé pour évaluer l’exactitude et la précision de l’application des doses est également visible sur la figure.</w:t>
      </w:r>
    </w:p>
    <w:p w14:paraId="3511CFD5" w14:textId="5678D3FB" w:rsidR="70E0F14B" w:rsidRDefault="70E0F14B" w:rsidP="67EFE7A5">
      <w:pPr>
        <w:spacing w:line="276" w:lineRule="auto"/>
        <w:jc w:val="both"/>
        <w:rPr>
          <w:rFonts w:ascii="Arial" w:eastAsia="Arial" w:hAnsi="Arial" w:cs="Arial"/>
          <w:color w:val="000000" w:themeColor="text1"/>
          <w:sz w:val="20"/>
          <w:szCs w:val="20"/>
          <w:lang w:val="fr-BE"/>
        </w:rPr>
      </w:pPr>
    </w:p>
    <w:p w14:paraId="2EAE6CEC" w14:textId="5C53403A" w:rsidR="75FEF33A" w:rsidRDefault="75FEF33A" w:rsidP="655D9A97">
      <w:pPr>
        <w:pStyle w:val="Heading3"/>
        <w:jc w:val="both"/>
      </w:pPr>
      <w:r>
        <w:t>Résultat et</w:t>
      </w:r>
      <w:r w:rsidR="4B7A8E87">
        <w:t xml:space="preserve"> discussion</w:t>
      </w:r>
    </w:p>
    <w:p w14:paraId="25A6B2F2" w14:textId="7208DA63" w:rsidR="70E0F14B" w:rsidRDefault="2945C4CA" w:rsidP="40092703">
      <w:pPr>
        <w:spacing w:line="276" w:lineRule="auto"/>
        <w:jc w:val="both"/>
        <w:rPr>
          <w:rFonts w:ascii="Arial" w:eastAsia="Arial" w:hAnsi="Arial" w:cs="Arial"/>
          <w:sz w:val="20"/>
          <w:szCs w:val="20"/>
          <w:lang w:val="fr-BE"/>
        </w:rPr>
      </w:pPr>
      <w:r w:rsidRPr="40092703">
        <w:rPr>
          <w:rFonts w:ascii="Arial" w:eastAsia="Arial" w:hAnsi="Arial" w:cs="Arial"/>
          <w:sz w:val="20"/>
          <w:szCs w:val="20"/>
          <w:lang w:val="fr-BE"/>
        </w:rPr>
        <w:t>L’étude des relevés pluviométriques</w:t>
      </w:r>
      <w:r w:rsidR="4A8C866B" w:rsidRPr="40092703">
        <w:rPr>
          <w:rFonts w:ascii="Arial" w:eastAsia="Arial" w:hAnsi="Arial" w:cs="Arial"/>
          <w:sz w:val="20"/>
          <w:szCs w:val="20"/>
          <w:lang w:val="fr-BE"/>
        </w:rPr>
        <w:t xml:space="preserve"> déployés</w:t>
      </w:r>
      <w:r w:rsidRPr="40092703">
        <w:rPr>
          <w:rFonts w:ascii="Arial" w:eastAsia="Arial" w:hAnsi="Arial" w:cs="Arial"/>
          <w:sz w:val="20"/>
          <w:szCs w:val="20"/>
          <w:lang w:val="fr-BE"/>
        </w:rPr>
        <w:t xml:space="preserve"> montre</w:t>
      </w:r>
      <w:r w:rsidR="094F340E" w:rsidRPr="40092703">
        <w:rPr>
          <w:rFonts w:ascii="Arial" w:eastAsia="Arial" w:hAnsi="Arial" w:cs="Arial"/>
          <w:sz w:val="20"/>
          <w:szCs w:val="20"/>
          <w:lang w:val="fr-BE"/>
        </w:rPr>
        <w:t>nt</w:t>
      </w:r>
      <w:r w:rsidRPr="40092703">
        <w:rPr>
          <w:rFonts w:ascii="Arial" w:eastAsia="Arial" w:hAnsi="Arial" w:cs="Arial"/>
          <w:sz w:val="20"/>
          <w:szCs w:val="20"/>
          <w:lang w:val="fr-BE"/>
        </w:rPr>
        <w:t xml:space="preserve"> que la rampe a systématiquement surdosé la quantité d’eau prescrite d’environ 2 mm. En effet, les taux d’exactitude observés variaient de 104</w:t>
      </w:r>
      <w:r w:rsidR="108954C4" w:rsidRPr="40092703">
        <w:rPr>
          <w:rFonts w:ascii="Arial" w:eastAsia="Arial" w:hAnsi="Arial" w:cs="Arial"/>
          <w:sz w:val="20"/>
          <w:szCs w:val="20"/>
          <w:lang w:val="fr-BE"/>
        </w:rPr>
        <w:t xml:space="preserve"> %</w:t>
      </w:r>
      <w:r w:rsidRPr="40092703">
        <w:rPr>
          <w:rFonts w:ascii="Arial" w:eastAsia="Arial" w:hAnsi="Arial" w:cs="Arial"/>
          <w:sz w:val="20"/>
          <w:szCs w:val="20"/>
          <w:lang w:val="fr-BE"/>
        </w:rPr>
        <w:t xml:space="preserve"> à 109 % par rapport à la dose cible (Tableau </w:t>
      </w:r>
      <w:r w:rsidR="61A7E5A9" w:rsidRPr="40092703">
        <w:rPr>
          <w:rFonts w:ascii="Arial" w:eastAsia="Arial" w:hAnsi="Arial" w:cs="Arial"/>
          <w:sz w:val="20"/>
          <w:szCs w:val="20"/>
          <w:lang w:val="fr-BE"/>
        </w:rPr>
        <w:t>5</w:t>
      </w:r>
      <w:r w:rsidRPr="40092703">
        <w:rPr>
          <w:rFonts w:ascii="Arial" w:eastAsia="Arial" w:hAnsi="Arial" w:cs="Arial"/>
          <w:sz w:val="20"/>
          <w:szCs w:val="20"/>
          <w:lang w:val="fr-BE"/>
        </w:rPr>
        <w:t>).</w:t>
      </w:r>
    </w:p>
    <w:p w14:paraId="689DA60D" w14:textId="404DAF44" w:rsidR="67EFE7A5" w:rsidRDefault="67EFE7A5" w:rsidP="67EFE7A5">
      <w:pPr>
        <w:spacing w:line="276" w:lineRule="auto"/>
        <w:jc w:val="both"/>
        <w:rPr>
          <w:rFonts w:ascii="Arial" w:eastAsia="Arial" w:hAnsi="Arial" w:cs="Arial"/>
          <w:sz w:val="20"/>
          <w:szCs w:val="20"/>
          <w:lang w:val="fr-BE"/>
        </w:rPr>
      </w:pPr>
    </w:p>
    <w:p w14:paraId="2FFE97F8" w14:textId="43CC952B" w:rsidR="70E0F14B" w:rsidRDefault="5742CC93" w:rsidP="293DD7F9">
      <w:pPr>
        <w:spacing w:line="276" w:lineRule="auto"/>
        <w:jc w:val="both"/>
        <w:rPr>
          <w:rFonts w:ascii="Arial" w:eastAsia="Arial" w:hAnsi="Arial" w:cs="Arial"/>
          <w:color w:val="000000" w:themeColor="text1"/>
          <w:sz w:val="20"/>
          <w:szCs w:val="20"/>
          <w:lang w:val="fr-BE"/>
        </w:rPr>
      </w:pPr>
      <w:r w:rsidRPr="40092703">
        <w:rPr>
          <w:rFonts w:ascii="Arial" w:eastAsia="Arial" w:hAnsi="Arial" w:cs="Arial"/>
          <w:b/>
          <w:bCs/>
          <w:color w:val="000000" w:themeColor="text1"/>
          <w:sz w:val="20"/>
          <w:szCs w:val="20"/>
          <w:lang w:val="fr-BE"/>
        </w:rPr>
        <w:t xml:space="preserve">Tableau </w:t>
      </w:r>
      <w:r w:rsidR="4A98B337" w:rsidRPr="40092703">
        <w:rPr>
          <w:rFonts w:ascii="Arial" w:eastAsia="Arial" w:hAnsi="Arial" w:cs="Arial"/>
          <w:b/>
          <w:bCs/>
          <w:color w:val="000000" w:themeColor="text1"/>
          <w:sz w:val="20"/>
          <w:szCs w:val="20"/>
          <w:lang w:val="fr-BE"/>
        </w:rPr>
        <w:t>5</w:t>
      </w:r>
      <w:r w:rsidRPr="40092703">
        <w:rPr>
          <w:rFonts w:ascii="Arial" w:eastAsia="Arial" w:hAnsi="Arial" w:cs="Arial"/>
          <w:b/>
          <w:bCs/>
          <w:color w:val="000000" w:themeColor="text1"/>
          <w:sz w:val="20"/>
          <w:szCs w:val="20"/>
          <w:lang w:val="fr-BE"/>
        </w:rPr>
        <w:t xml:space="preserve">. </w:t>
      </w:r>
      <w:r w:rsidR="3C0D1EE1" w:rsidRPr="40092703">
        <w:rPr>
          <w:rFonts w:ascii="Arial" w:eastAsia="Arial" w:hAnsi="Arial" w:cs="Arial"/>
          <w:color w:val="000000" w:themeColor="text1"/>
          <w:sz w:val="20"/>
          <w:szCs w:val="20"/>
          <w:lang w:val="fr-BE"/>
        </w:rPr>
        <w:t>Exactitude et précision</w:t>
      </w:r>
      <w:r w:rsidRPr="40092703">
        <w:rPr>
          <w:rFonts w:ascii="Arial" w:eastAsia="Arial" w:hAnsi="Arial" w:cs="Arial"/>
          <w:color w:val="000000" w:themeColor="text1"/>
          <w:sz w:val="20"/>
          <w:szCs w:val="20"/>
          <w:lang w:val="fr-BE"/>
        </w:rPr>
        <w:t xml:space="preserve"> des relevés pluviométriques pour l’essai </w:t>
      </w:r>
      <w:r w:rsidR="052475F3" w:rsidRPr="40092703">
        <w:rPr>
          <w:rFonts w:ascii="Arial" w:eastAsia="Arial" w:hAnsi="Arial" w:cs="Arial"/>
          <w:color w:val="000000" w:themeColor="text1"/>
          <w:sz w:val="20"/>
          <w:szCs w:val="20"/>
          <w:lang w:val="fr-BE"/>
        </w:rPr>
        <w:t xml:space="preserve">irrigation à taux variable </w:t>
      </w:r>
      <w:r w:rsidRPr="40092703">
        <w:rPr>
          <w:rFonts w:ascii="Arial" w:eastAsia="Arial" w:hAnsi="Arial" w:cs="Arial"/>
          <w:color w:val="000000" w:themeColor="text1"/>
          <w:sz w:val="20"/>
          <w:szCs w:val="20"/>
          <w:lang w:val="fr-BE"/>
        </w:rPr>
        <w:t>avec la rampe réalisée le 25/09</w:t>
      </w:r>
      <w:r w:rsidR="521408DB" w:rsidRPr="40092703">
        <w:rPr>
          <w:rFonts w:ascii="Arial" w:eastAsia="Arial" w:hAnsi="Arial" w:cs="Arial"/>
          <w:color w:val="000000" w:themeColor="text1"/>
          <w:sz w:val="20"/>
          <w:szCs w:val="20"/>
          <w:lang w:val="fr-BE"/>
        </w:rPr>
        <w:t>.</w:t>
      </w:r>
    </w:p>
    <w:tbl>
      <w:tblPr>
        <w:tblW w:w="0" w:type="auto"/>
        <w:jc w:val="center"/>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1815"/>
        <w:gridCol w:w="2085"/>
        <w:gridCol w:w="2460"/>
        <w:gridCol w:w="2130"/>
      </w:tblGrid>
      <w:tr w:rsidR="19E18B40" w14:paraId="5D86ADE1" w14:textId="77777777" w:rsidTr="655D9A97">
        <w:trPr>
          <w:trHeight w:val="240"/>
          <w:jc w:val="center"/>
        </w:trPr>
        <w:tc>
          <w:tcPr>
            <w:tcW w:w="18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0E657FC" w14:textId="4E2A965A" w:rsidR="19E18B40" w:rsidRDefault="3219EC6F" w:rsidP="655D9A97">
            <w:pPr>
              <w:spacing w:after="0"/>
              <w:jc w:val="both"/>
              <w:rPr>
                <w:rFonts w:ascii="Arial" w:eastAsia="Arial" w:hAnsi="Arial" w:cs="Arial"/>
                <w:color w:val="000000" w:themeColor="text1"/>
                <w:sz w:val="20"/>
                <w:szCs w:val="20"/>
              </w:rPr>
            </w:pPr>
            <w:r w:rsidRPr="655D9A97">
              <w:rPr>
                <w:rFonts w:ascii="Arial" w:eastAsia="Arial" w:hAnsi="Arial" w:cs="Arial"/>
                <w:b/>
                <w:bCs/>
                <w:color w:val="000000" w:themeColor="text1"/>
                <w:sz w:val="20"/>
                <w:szCs w:val="20"/>
                <w:lang w:val="fr-BE"/>
              </w:rPr>
              <w:t>Dose cible</w:t>
            </w:r>
          </w:p>
        </w:tc>
        <w:tc>
          <w:tcPr>
            <w:tcW w:w="208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911D005" w14:textId="257CD363" w:rsidR="19E18B40" w:rsidRDefault="3219EC6F" w:rsidP="655D9A97">
            <w:pPr>
              <w:spacing w:after="0"/>
              <w:jc w:val="both"/>
              <w:rPr>
                <w:rFonts w:ascii="Arial" w:eastAsia="Arial" w:hAnsi="Arial" w:cs="Arial"/>
                <w:color w:val="000000" w:themeColor="text1"/>
                <w:sz w:val="20"/>
                <w:szCs w:val="20"/>
              </w:rPr>
            </w:pPr>
            <w:r w:rsidRPr="655D9A97">
              <w:rPr>
                <w:rFonts w:ascii="Arial" w:eastAsia="Arial" w:hAnsi="Arial" w:cs="Arial"/>
                <w:color w:val="000000" w:themeColor="text1"/>
                <w:sz w:val="20"/>
                <w:szCs w:val="20"/>
                <w:lang w:val="fr-BE"/>
              </w:rPr>
              <w:t>13mm</w:t>
            </w:r>
          </w:p>
        </w:tc>
        <w:tc>
          <w:tcPr>
            <w:tcW w:w="24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3836360" w14:textId="46E83672" w:rsidR="19E18B40" w:rsidRDefault="3219EC6F" w:rsidP="655D9A97">
            <w:pPr>
              <w:spacing w:after="0"/>
              <w:jc w:val="both"/>
              <w:rPr>
                <w:rFonts w:ascii="Arial" w:eastAsia="Arial" w:hAnsi="Arial" w:cs="Arial"/>
                <w:color w:val="000000" w:themeColor="text1"/>
                <w:sz w:val="20"/>
                <w:szCs w:val="20"/>
              </w:rPr>
            </w:pPr>
            <w:r w:rsidRPr="655D9A97">
              <w:rPr>
                <w:rFonts w:ascii="Arial" w:eastAsia="Arial" w:hAnsi="Arial" w:cs="Arial"/>
                <w:color w:val="000000" w:themeColor="text1"/>
                <w:sz w:val="20"/>
                <w:szCs w:val="20"/>
                <w:lang w:val="fr-BE"/>
              </w:rPr>
              <w:t>15mm</w:t>
            </w:r>
          </w:p>
        </w:tc>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0715F24" w14:textId="4F944535" w:rsidR="19E18B40" w:rsidRDefault="3219EC6F" w:rsidP="655D9A97">
            <w:pPr>
              <w:spacing w:after="0"/>
              <w:jc w:val="both"/>
              <w:rPr>
                <w:rFonts w:ascii="Arial" w:eastAsia="Arial" w:hAnsi="Arial" w:cs="Arial"/>
                <w:color w:val="000000" w:themeColor="text1"/>
                <w:sz w:val="20"/>
                <w:szCs w:val="20"/>
              </w:rPr>
            </w:pPr>
            <w:r w:rsidRPr="655D9A97">
              <w:rPr>
                <w:rFonts w:ascii="Arial" w:eastAsia="Arial" w:hAnsi="Arial" w:cs="Arial"/>
                <w:color w:val="000000" w:themeColor="text1"/>
                <w:sz w:val="20"/>
                <w:szCs w:val="20"/>
                <w:lang w:val="fr-BE"/>
              </w:rPr>
              <w:t>18mm</w:t>
            </w:r>
          </w:p>
        </w:tc>
      </w:tr>
      <w:tr w:rsidR="19E18B40" w14:paraId="3EA877C3" w14:textId="77777777" w:rsidTr="655D9A97">
        <w:trPr>
          <w:trHeight w:val="240"/>
          <w:jc w:val="center"/>
        </w:trPr>
        <w:tc>
          <w:tcPr>
            <w:tcW w:w="18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D61D7CC" w14:textId="5B0EAC59" w:rsidR="19E18B40" w:rsidRDefault="3219EC6F" w:rsidP="655D9A97">
            <w:pPr>
              <w:spacing w:after="0"/>
              <w:jc w:val="both"/>
              <w:rPr>
                <w:rFonts w:ascii="Arial" w:eastAsia="Arial" w:hAnsi="Arial" w:cs="Arial"/>
                <w:color w:val="000000" w:themeColor="text1"/>
                <w:sz w:val="20"/>
                <w:szCs w:val="20"/>
              </w:rPr>
            </w:pPr>
            <w:r w:rsidRPr="655D9A97">
              <w:rPr>
                <w:rFonts w:ascii="Arial" w:eastAsia="Arial" w:hAnsi="Arial" w:cs="Arial"/>
                <w:b/>
                <w:bCs/>
                <w:color w:val="000000" w:themeColor="text1"/>
                <w:sz w:val="20"/>
                <w:szCs w:val="20"/>
                <w:lang w:val="fr-BE"/>
              </w:rPr>
              <w:t>Exactitude</w:t>
            </w:r>
          </w:p>
        </w:tc>
        <w:tc>
          <w:tcPr>
            <w:tcW w:w="208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8866950" w14:textId="04A6C0E5" w:rsidR="7105DEE4" w:rsidRDefault="255CA5EE" w:rsidP="655D9A97">
            <w:pPr>
              <w:spacing w:after="0"/>
              <w:jc w:val="both"/>
            </w:pPr>
            <w:r w:rsidRPr="655D9A97">
              <w:rPr>
                <w:rFonts w:ascii="Arial" w:eastAsia="Arial" w:hAnsi="Arial" w:cs="Arial"/>
                <w:color w:val="000000" w:themeColor="text1"/>
                <w:sz w:val="20"/>
                <w:szCs w:val="20"/>
                <w:lang w:val="fr-BE"/>
              </w:rPr>
              <w:t>109 %</w:t>
            </w:r>
          </w:p>
        </w:tc>
        <w:tc>
          <w:tcPr>
            <w:tcW w:w="24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10150CD" w14:textId="649FE411" w:rsidR="7105DEE4" w:rsidRDefault="255CA5EE" w:rsidP="655D9A97">
            <w:pPr>
              <w:spacing w:after="0"/>
              <w:jc w:val="both"/>
              <w:rPr>
                <w:rFonts w:ascii="Arial" w:eastAsia="Arial" w:hAnsi="Arial" w:cs="Arial"/>
                <w:color w:val="000000" w:themeColor="text1"/>
                <w:sz w:val="20"/>
                <w:szCs w:val="20"/>
                <w:lang w:val="fr-BE"/>
              </w:rPr>
            </w:pPr>
            <w:r w:rsidRPr="655D9A97">
              <w:rPr>
                <w:rFonts w:ascii="Arial" w:eastAsia="Arial" w:hAnsi="Arial" w:cs="Arial"/>
                <w:color w:val="000000" w:themeColor="text1"/>
                <w:sz w:val="20"/>
                <w:szCs w:val="20"/>
                <w:lang w:val="fr-BE"/>
              </w:rPr>
              <w:t>104 %</w:t>
            </w:r>
          </w:p>
        </w:tc>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EE850EC" w14:textId="02E5C8BE" w:rsidR="7105DEE4" w:rsidRDefault="255CA5EE" w:rsidP="655D9A97">
            <w:pPr>
              <w:spacing w:after="0"/>
              <w:jc w:val="both"/>
              <w:rPr>
                <w:rFonts w:ascii="Arial" w:eastAsia="Arial" w:hAnsi="Arial" w:cs="Arial"/>
                <w:color w:val="000000" w:themeColor="text1"/>
                <w:sz w:val="20"/>
                <w:szCs w:val="20"/>
              </w:rPr>
            </w:pPr>
            <w:r w:rsidRPr="655D9A97">
              <w:rPr>
                <w:rFonts w:ascii="Arial" w:eastAsia="Arial" w:hAnsi="Arial" w:cs="Arial"/>
                <w:color w:val="000000" w:themeColor="text1"/>
                <w:sz w:val="20"/>
                <w:szCs w:val="20"/>
                <w:lang w:val="fr-BE"/>
              </w:rPr>
              <w:t>109 %</w:t>
            </w:r>
          </w:p>
        </w:tc>
      </w:tr>
      <w:tr w:rsidR="19E18B40" w14:paraId="1626E095" w14:textId="77777777" w:rsidTr="655D9A97">
        <w:trPr>
          <w:trHeight w:val="240"/>
          <w:jc w:val="center"/>
        </w:trPr>
        <w:tc>
          <w:tcPr>
            <w:tcW w:w="181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3AF985F0" w14:textId="24669BD4" w:rsidR="19E18B40" w:rsidRDefault="3219EC6F" w:rsidP="655D9A97">
            <w:pPr>
              <w:spacing w:after="0"/>
              <w:jc w:val="both"/>
              <w:rPr>
                <w:rFonts w:ascii="Arial" w:eastAsia="Arial" w:hAnsi="Arial" w:cs="Arial"/>
                <w:color w:val="000000" w:themeColor="text1"/>
                <w:sz w:val="20"/>
                <w:szCs w:val="20"/>
              </w:rPr>
            </w:pPr>
            <w:r w:rsidRPr="655D9A97">
              <w:rPr>
                <w:rFonts w:ascii="Arial" w:eastAsia="Arial" w:hAnsi="Arial" w:cs="Arial"/>
                <w:b/>
                <w:bCs/>
                <w:color w:val="000000" w:themeColor="text1"/>
                <w:sz w:val="20"/>
                <w:szCs w:val="20"/>
                <w:lang w:val="fr-BE"/>
              </w:rPr>
              <w:t>Précision</w:t>
            </w:r>
          </w:p>
        </w:tc>
        <w:tc>
          <w:tcPr>
            <w:tcW w:w="208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12A1F1B" w14:textId="42553E35" w:rsidR="19E18B40" w:rsidRDefault="3219EC6F" w:rsidP="655D9A97">
            <w:pPr>
              <w:spacing w:after="0"/>
              <w:jc w:val="both"/>
              <w:rPr>
                <w:rFonts w:ascii="Arial" w:eastAsia="Arial" w:hAnsi="Arial" w:cs="Arial"/>
                <w:color w:val="000000" w:themeColor="text1"/>
                <w:sz w:val="20"/>
                <w:szCs w:val="20"/>
              </w:rPr>
            </w:pPr>
            <w:r w:rsidRPr="655D9A97">
              <w:rPr>
                <w:rFonts w:ascii="Arial" w:eastAsia="Arial" w:hAnsi="Arial" w:cs="Arial"/>
                <w:color w:val="000000" w:themeColor="text1"/>
                <w:sz w:val="20"/>
                <w:szCs w:val="20"/>
                <w:lang w:val="fr-BE"/>
              </w:rPr>
              <w:t>13,60 %</w:t>
            </w:r>
          </w:p>
        </w:tc>
        <w:tc>
          <w:tcPr>
            <w:tcW w:w="246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698B8A6" w14:textId="0AE53BAD" w:rsidR="19E18B40" w:rsidRDefault="3219EC6F" w:rsidP="655D9A97">
            <w:pPr>
              <w:spacing w:after="0"/>
              <w:jc w:val="both"/>
              <w:rPr>
                <w:rFonts w:ascii="Arial" w:eastAsia="Arial" w:hAnsi="Arial" w:cs="Arial"/>
                <w:color w:val="000000" w:themeColor="text1"/>
                <w:sz w:val="20"/>
                <w:szCs w:val="20"/>
              </w:rPr>
            </w:pPr>
            <w:r w:rsidRPr="655D9A97">
              <w:rPr>
                <w:rFonts w:ascii="Arial" w:eastAsia="Arial" w:hAnsi="Arial" w:cs="Arial"/>
                <w:color w:val="000000" w:themeColor="text1"/>
                <w:sz w:val="20"/>
                <w:szCs w:val="20"/>
                <w:lang w:val="fr-BE"/>
              </w:rPr>
              <w:t>15,00 %</w:t>
            </w:r>
          </w:p>
        </w:tc>
        <w:tc>
          <w:tcPr>
            <w:tcW w:w="21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F2EBB0E" w14:textId="69E98290" w:rsidR="19E18B40" w:rsidRDefault="3219EC6F" w:rsidP="655D9A97">
            <w:pPr>
              <w:spacing w:after="0"/>
              <w:jc w:val="both"/>
              <w:rPr>
                <w:rFonts w:ascii="Arial" w:eastAsia="Arial" w:hAnsi="Arial" w:cs="Arial"/>
                <w:color w:val="000000" w:themeColor="text1"/>
                <w:sz w:val="20"/>
                <w:szCs w:val="20"/>
              </w:rPr>
            </w:pPr>
            <w:r w:rsidRPr="655D9A97">
              <w:rPr>
                <w:rFonts w:ascii="Arial" w:eastAsia="Arial" w:hAnsi="Arial" w:cs="Arial"/>
                <w:color w:val="000000" w:themeColor="text1"/>
                <w:sz w:val="20"/>
                <w:szCs w:val="20"/>
                <w:lang w:val="fr-BE"/>
              </w:rPr>
              <w:t>12,90 %</w:t>
            </w:r>
          </w:p>
        </w:tc>
      </w:tr>
    </w:tbl>
    <w:p w14:paraId="2B45C020" w14:textId="4678A8F3" w:rsidR="67EFE7A5" w:rsidRDefault="029AB98F" w:rsidP="293DD7F9">
      <w:pPr>
        <w:spacing w:before="240" w:after="240" w:line="276" w:lineRule="auto"/>
        <w:jc w:val="both"/>
      </w:pPr>
      <w:r w:rsidRPr="293DD7F9">
        <w:rPr>
          <w:rFonts w:ascii="Arial" w:eastAsia="Arial" w:hAnsi="Arial" w:cs="Arial"/>
          <w:sz w:val="20"/>
          <w:szCs w:val="20"/>
          <w:lang w:val="fr-BE"/>
        </w:rPr>
        <w:t>Les précédents essais effectués avec la rampe n’ont pas montré de tendance systématique du matériel au sur- ou au sous-dosage. Trois hypothèses pourraient expliquer ce résultat sur l’exactitude : un problème de pression à la pompe, un biais dans la conversion en vitesse d’avancement par l’application Raindancer et/ou un mauvais fonctionnement des canons.</w:t>
      </w:r>
      <w:r w:rsidR="7A70E322" w:rsidRPr="293DD7F9">
        <w:rPr>
          <w:rFonts w:ascii="Arial" w:eastAsia="Arial" w:hAnsi="Arial" w:cs="Arial"/>
          <w:sz w:val="20"/>
          <w:szCs w:val="20"/>
          <w:lang w:val="fr-BE"/>
        </w:rPr>
        <w:t xml:space="preserve"> </w:t>
      </w:r>
    </w:p>
    <w:p w14:paraId="11134734" w14:textId="17C9C9EF" w:rsidR="67EFE7A5" w:rsidRDefault="67EFE7A5" w:rsidP="293DD7F9">
      <w:pPr>
        <w:spacing w:line="276" w:lineRule="auto"/>
        <w:jc w:val="both"/>
        <w:rPr>
          <w:rFonts w:ascii="Arial" w:eastAsia="Arial" w:hAnsi="Arial" w:cs="Arial"/>
          <w:color w:val="000000" w:themeColor="text1"/>
          <w:sz w:val="20"/>
          <w:szCs w:val="20"/>
          <w:lang w:val="fr-BE"/>
        </w:rPr>
      </w:pPr>
    </w:p>
    <w:p w14:paraId="49AFE47D" w14:textId="02F40901" w:rsidR="27BF639F" w:rsidRDefault="0CD77160" w:rsidP="67EFE7A5">
      <w:pPr>
        <w:spacing w:line="276" w:lineRule="auto"/>
        <w:jc w:val="both"/>
        <w:rPr>
          <w:rFonts w:ascii="Arial" w:eastAsia="Arial" w:hAnsi="Arial" w:cs="Arial"/>
          <w:color w:val="000000" w:themeColor="text1"/>
          <w:sz w:val="20"/>
          <w:szCs w:val="20"/>
          <w:lang w:val="fr-BE"/>
        </w:rPr>
      </w:pPr>
      <w:r w:rsidRPr="67EFE7A5">
        <w:rPr>
          <w:rFonts w:ascii="Arial" w:eastAsia="Arial" w:hAnsi="Arial" w:cs="Arial"/>
          <w:color w:val="000000" w:themeColor="text1"/>
          <w:sz w:val="20"/>
          <w:szCs w:val="20"/>
          <w:lang w:val="fr-BE"/>
        </w:rPr>
        <w:t>Les taux de précision des mesures pour cette intervention étaient satisfaisants, variant entre 12,9 % et 13,6 %.</w:t>
      </w:r>
      <w:r w:rsidR="68E4046F" w:rsidRPr="67EFE7A5">
        <w:rPr>
          <w:rFonts w:ascii="Arial" w:eastAsia="Arial" w:hAnsi="Arial" w:cs="Arial"/>
          <w:color w:val="000000" w:themeColor="text1"/>
          <w:sz w:val="20"/>
          <w:szCs w:val="20"/>
          <w:lang w:val="fr-BE"/>
        </w:rPr>
        <w:t xml:space="preserve"> </w:t>
      </w:r>
      <w:r w:rsidRPr="67EFE7A5">
        <w:rPr>
          <w:rFonts w:ascii="Arial" w:eastAsia="Arial" w:hAnsi="Arial" w:cs="Arial"/>
          <w:color w:val="000000" w:themeColor="text1"/>
          <w:sz w:val="20"/>
          <w:szCs w:val="20"/>
          <w:lang w:val="fr-BE"/>
        </w:rPr>
        <w:t>Ces valeurs sont cohérentes avec les autres résultats obtenus avec la rampe, dont la précision moyenne était de 15,7 % pour les passages sans canons (largeur de travail de 50 m)</w:t>
      </w:r>
      <w:r w:rsidR="61A3311F" w:rsidRPr="67EFE7A5">
        <w:rPr>
          <w:rFonts w:ascii="Arial" w:eastAsia="Arial" w:hAnsi="Arial" w:cs="Arial"/>
          <w:color w:val="000000" w:themeColor="text1"/>
          <w:sz w:val="20"/>
          <w:szCs w:val="20"/>
          <w:lang w:val="fr-BE"/>
        </w:rPr>
        <w:t xml:space="preserve"> lors des précédents tests réalisés</w:t>
      </w:r>
      <w:r w:rsidRPr="67EFE7A5">
        <w:rPr>
          <w:rFonts w:ascii="Arial" w:eastAsia="Arial" w:hAnsi="Arial" w:cs="Arial"/>
          <w:color w:val="000000" w:themeColor="text1"/>
          <w:sz w:val="20"/>
          <w:szCs w:val="20"/>
          <w:lang w:val="fr-BE"/>
        </w:rPr>
        <w:t>.</w:t>
      </w:r>
      <w:r w:rsidR="398283C7" w:rsidRPr="67EFE7A5">
        <w:rPr>
          <w:rFonts w:ascii="Arial" w:eastAsia="Arial" w:hAnsi="Arial" w:cs="Arial"/>
          <w:color w:val="000000" w:themeColor="text1"/>
          <w:sz w:val="20"/>
          <w:szCs w:val="20"/>
          <w:lang w:val="fr-BE"/>
        </w:rPr>
        <w:t xml:space="preserve"> </w:t>
      </w:r>
    </w:p>
    <w:p w14:paraId="72BD955B" w14:textId="39C6480F" w:rsidR="27BF639F" w:rsidRDefault="08F674FC" w:rsidP="293DD7F9">
      <w:pPr>
        <w:spacing w:line="276" w:lineRule="auto"/>
        <w:jc w:val="both"/>
        <w:rPr>
          <w:rFonts w:ascii="Arial" w:eastAsia="Arial" w:hAnsi="Arial" w:cs="Arial"/>
          <w:color w:val="000000" w:themeColor="text1"/>
          <w:sz w:val="20"/>
          <w:szCs w:val="20"/>
          <w:lang w:val="fr-BE"/>
        </w:rPr>
      </w:pPr>
      <w:r w:rsidRPr="40092703">
        <w:rPr>
          <w:rFonts w:ascii="Arial" w:eastAsia="Arial" w:hAnsi="Arial" w:cs="Arial"/>
          <w:sz w:val="20"/>
          <w:szCs w:val="20"/>
          <w:lang w:val="fr-BE"/>
        </w:rPr>
        <w:t xml:space="preserve">Les courbes de répartition des quantités d’eau, </w:t>
      </w:r>
      <w:r w:rsidR="7DB94F9D" w:rsidRPr="40092703">
        <w:rPr>
          <w:rFonts w:ascii="Arial" w:eastAsia="Arial" w:hAnsi="Arial" w:cs="Arial"/>
          <w:sz w:val="20"/>
          <w:szCs w:val="20"/>
          <w:lang w:val="fr-BE"/>
        </w:rPr>
        <w:t xml:space="preserve">perpendiculairement au sens de la marche </w:t>
      </w:r>
      <w:r w:rsidRPr="40092703">
        <w:rPr>
          <w:rFonts w:ascii="Arial" w:eastAsia="Arial" w:hAnsi="Arial" w:cs="Arial"/>
          <w:sz w:val="20"/>
          <w:szCs w:val="20"/>
          <w:lang w:val="fr-BE"/>
        </w:rPr>
        <w:t>de la rampe</w:t>
      </w:r>
      <w:r w:rsidR="04483822" w:rsidRPr="40092703">
        <w:rPr>
          <w:rFonts w:ascii="Arial" w:eastAsia="Arial" w:hAnsi="Arial" w:cs="Arial"/>
          <w:sz w:val="20"/>
          <w:szCs w:val="20"/>
          <w:lang w:val="fr-BE"/>
        </w:rPr>
        <w:t xml:space="preserve"> (réparation transversale)</w:t>
      </w:r>
      <w:r w:rsidRPr="40092703">
        <w:rPr>
          <w:rFonts w:ascii="Arial" w:eastAsia="Arial" w:hAnsi="Arial" w:cs="Arial"/>
          <w:sz w:val="20"/>
          <w:szCs w:val="20"/>
          <w:lang w:val="fr-BE"/>
        </w:rPr>
        <w:t xml:space="preserve"> et </w:t>
      </w:r>
      <w:r w:rsidR="23BC7E7B" w:rsidRPr="40092703">
        <w:rPr>
          <w:rFonts w:ascii="Arial" w:eastAsia="Arial" w:hAnsi="Arial" w:cs="Arial"/>
          <w:sz w:val="20"/>
          <w:szCs w:val="20"/>
          <w:lang w:val="fr-BE"/>
        </w:rPr>
        <w:t>parallèlement</w:t>
      </w:r>
      <w:r w:rsidRPr="40092703">
        <w:rPr>
          <w:rFonts w:ascii="Arial" w:eastAsia="Arial" w:hAnsi="Arial" w:cs="Arial"/>
          <w:sz w:val="20"/>
          <w:szCs w:val="20"/>
          <w:lang w:val="fr-BE"/>
        </w:rPr>
        <w:t xml:space="preserve"> </w:t>
      </w:r>
      <w:r w:rsidR="7BEC63A0" w:rsidRPr="40092703">
        <w:rPr>
          <w:rFonts w:ascii="Arial" w:eastAsia="Arial" w:hAnsi="Arial" w:cs="Arial"/>
          <w:sz w:val="20"/>
          <w:szCs w:val="20"/>
          <w:lang w:val="fr-BE"/>
        </w:rPr>
        <w:t>à la marche</w:t>
      </w:r>
      <w:r w:rsidR="73744624" w:rsidRPr="40092703">
        <w:rPr>
          <w:rFonts w:ascii="Arial" w:eastAsia="Arial" w:hAnsi="Arial" w:cs="Arial"/>
          <w:sz w:val="20"/>
          <w:szCs w:val="20"/>
          <w:lang w:val="fr-BE"/>
        </w:rPr>
        <w:t xml:space="preserve"> (répartition longitudinal)</w:t>
      </w:r>
      <w:r w:rsidRPr="40092703">
        <w:rPr>
          <w:rFonts w:ascii="Arial" w:eastAsia="Arial" w:hAnsi="Arial" w:cs="Arial"/>
          <w:sz w:val="20"/>
          <w:szCs w:val="20"/>
          <w:lang w:val="fr-BE"/>
        </w:rPr>
        <w:t xml:space="preserve">, sont présentées dans la figure </w:t>
      </w:r>
      <w:r w:rsidR="4E957FDC" w:rsidRPr="40092703">
        <w:rPr>
          <w:rFonts w:ascii="Arial" w:eastAsia="Arial" w:hAnsi="Arial" w:cs="Arial"/>
          <w:sz w:val="20"/>
          <w:szCs w:val="20"/>
          <w:lang w:val="fr-BE"/>
        </w:rPr>
        <w:t>15</w:t>
      </w:r>
      <w:r w:rsidRPr="40092703">
        <w:rPr>
          <w:rFonts w:ascii="Arial" w:eastAsia="Arial" w:hAnsi="Arial" w:cs="Arial"/>
          <w:sz w:val="20"/>
          <w:szCs w:val="20"/>
          <w:lang w:val="fr-BE"/>
        </w:rPr>
        <w:t>.</w:t>
      </w:r>
    </w:p>
    <w:p w14:paraId="7C7963F0" w14:textId="680B7B4A" w:rsidR="27BF639F" w:rsidRDefault="63E472AF" w:rsidP="67EFE7A5">
      <w:pPr>
        <w:spacing w:line="276" w:lineRule="auto"/>
        <w:jc w:val="center"/>
        <w:rPr>
          <w:rFonts w:ascii="Arial" w:eastAsia="Arial" w:hAnsi="Arial" w:cs="Arial"/>
          <w:sz w:val="20"/>
          <w:szCs w:val="20"/>
          <w:lang w:val="fr-BE"/>
        </w:rPr>
      </w:pPr>
      <w:r>
        <w:rPr>
          <w:noProof/>
        </w:rPr>
        <w:drawing>
          <wp:inline distT="0" distB="0" distL="0" distR="0" wp14:anchorId="293066FA" wp14:editId="53CC177C">
            <wp:extent cx="5039843" cy="2158067"/>
            <wp:effectExtent l="0" t="0" r="0" b="0"/>
            <wp:docPr id="130378195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781953"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039843" cy="2158067"/>
                    </a:xfrm>
                    <a:prstGeom prst="rect">
                      <a:avLst/>
                    </a:prstGeom>
                  </pic:spPr>
                </pic:pic>
              </a:graphicData>
            </a:graphic>
          </wp:inline>
        </w:drawing>
      </w:r>
    </w:p>
    <w:p w14:paraId="4012447C" w14:textId="086651BE" w:rsidR="27BF639F" w:rsidRDefault="2594D508" w:rsidP="655D9A97">
      <w:pPr>
        <w:spacing w:line="276" w:lineRule="auto"/>
        <w:jc w:val="both"/>
        <w:rPr>
          <w:rFonts w:ascii="Arial" w:eastAsia="Arial" w:hAnsi="Arial" w:cs="Arial"/>
          <w:sz w:val="20"/>
          <w:szCs w:val="20"/>
          <w:lang w:val="fr-BE"/>
        </w:rPr>
      </w:pPr>
      <w:r w:rsidRPr="40092703">
        <w:rPr>
          <w:rFonts w:ascii="Arial" w:eastAsia="Arial" w:hAnsi="Arial" w:cs="Arial"/>
          <w:b/>
          <w:bCs/>
          <w:sz w:val="20"/>
          <w:szCs w:val="20"/>
          <w:lang w:val="fr-BE"/>
        </w:rPr>
        <w:t xml:space="preserve">Figure </w:t>
      </w:r>
      <w:r w:rsidR="6D818FE9" w:rsidRPr="40092703">
        <w:rPr>
          <w:rFonts w:ascii="Arial" w:eastAsia="Arial" w:hAnsi="Arial" w:cs="Arial"/>
          <w:b/>
          <w:bCs/>
          <w:sz w:val="20"/>
          <w:szCs w:val="20"/>
          <w:lang w:val="fr-BE"/>
        </w:rPr>
        <w:t>1</w:t>
      </w:r>
      <w:r w:rsidR="07AAD608" w:rsidRPr="40092703">
        <w:rPr>
          <w:rFonts w:ascii="Arial" w:eastAsia="Arial" w:hAnsi="Arial" w:cs="Arial"/>
          <w:b/>
          <w:bCs/>
          <w:sz w:val="20"/>
          <w:szCs w:val="20"/>
          <w:lang w:val="fr-BE"/>
        </w:rPr>
        <w:t>5</w:t>
      </w:r>
      <w:r w:rsidRPr="40092703">
        <w:rPr>
          <w:rFonts w:ascii="Arial" w:eastAsia="Arial" w:hAnsi="Arial" w:cs="Arial"/>
          <w:b/>
          <w:bCs/>
          <w:sz w:val="20"/>
          <w:szCs w:val="20"/>
          <w:lang w:val="fr-BE"/>
        </w:rPr>
        <w:t>.</w:t>
      </w:r>
      <w:r w:rsidRPr="40092703">
        <w:rPr>
          <w:rFonts w:ascii="Arial" w:eastAsia="Arial" w:hAnsi="Arial" w:cs="Arial"/>
          <w:sz w:val="20"/>
          <w:szCs w:val="20"/>
          <w:lang w:val="fr-BE"/>
        </w:rPr>
        <w:t xml:space="preserve"> Étude de la répartition des applications d’eau de la rampe lors d’un essai d’irrigation à taux variable. À gauche, six lignes de pluviomètres ont été installées transversalement à la parcelle, avec deux lignes par dose cible. À droite, une ligne de pluviomètres a été installée longitudinalement le long de la parcelle, à la limite entre deux zones associées à des doses cibles différentes. La ligne verticale pointillée représente la limite entre ces deux zones.</w:t>
      </w:r>
    </w:p>
    <w:p w14:paraId="147DE97D" w14:textId="3A946888" w:rsidR="27BF639F" w:rsidRDefault="27BF639F" w:rsidP="67EFE7A5">
      <w:pPr>
        <w:spacing w:line="276" w:lineRule="auto"/>
        <w:jc w:val="both"/>
        <w:rPr>
          <w:rFonts w:ascii="Arial" w:eastAsia="Arial" w:hAnsi="Arial" w:cs="Arial"/>
          <w:sz w:val="20"/>
          <w:szCs w:val="20"/>
          <w:lang w:val="fr-BE"/>
        </w:rPr>
      </w:pPr>
    </w:p>
    <w:p w14:paraId="51B9B877" w14:textId="5F151B6C" w:rsidR="05A9851A" w:rsidRDefault="05A9851A" w:rsidP="293DD7F9">
      <w:pPr>
        <w:spacing w:line="276" w:lineRule="auto"/>
        <w:jc w:val="both"/>
        <w:rPr>
          <w:rFonts w:ascii="Arial" w:eastAsia="Arial" w:hAnsi="Arial" w:cs="Arial"/>
          <w:color w:val="000000" w:themeColor="text1"/>
          <w:sz w:val="20"/>
          <w:szCs w:val="20"/>
          <w:lang w:val="fr-BE"/>
        </w:rPr>
      </w:pPr>
      <w:r w:rsidRPr="293DD7F9">
        <w:rPr>
          <w:rFonts w:ascii="Arial" w:eastAsia="Arial" w:hAnsi="Arial" w:cs="Arial"/>
          <w:color w:val="000000" w:themeColor="text1"/>
          <w:sz w:val="20"/>
          <w:szCs w:val="20"/>
          <w:lang w:val="fr-BE"/>
        </w:rPr>
        <w:t>La répartition transversale de l’irrigation montre que les trois doses sont bien perceptibles et ne se chevauchent pas.</w:t>
      </w:r>
      <w:r w:rsidR="5A61C365" w:rsidRPr="293DD7F9">
        <w:rPr>
          <w:rFonts w:ascii="Arial" w:eastAsia="Arial" w:hAnsi="Arial" w:cs="Arial"/>
          <w:color w:val="000000" w:themeColor="text1"/>
          <w:sz w:val="20"/>
          <w:szCs w:val="20"/>
          <w:lang w:val="fr-BE"/>
        </w:rPr>
        <w:t xml:space="preserve"> Il peut être encore noté que les volumes d’eau après 20m de chaque côté du centre de la rampe décroissent fortement. Ce qui semble suggérer que le manque d’exactitude observé peut être lié à un manque d’efficacité des canons.</w:t>
      </w:r>
    </w:p>
    <w:p w14:paraId="0EEB3CE8" w14:textId="20BD07C1" w:rsidR="05A9851A" w:rsidRDefault="05A9851A" w:rsidP="293DD7F9">
      <w:pPr>
        <w:spacing w:line="276" w:lineRule="auto"/>
        <w:jc w:val="both"/>
        <w:rPr>
          <w:rFonts w:ascii="Arial" w:eastAsia="Arial" w:hAnsi="Arial" w:cs="Arial"/>
          <w:color w:val="000000" w:themeColor="text1"/>
          <w:sz w:val="20"/>
          <w:szCs w:val="20"/>
          <w:lang w:val="fr-BE"/>
        </w:rPr>
      </w:pPr>
      <w:r w:rsidRPr="293DD7F9">
        <w:rPr>
          <w:rFonts w:ascii="Arial" w:eastAsia="Arial" w:hAnsi="Arial" w:cs="Arial"/>
          <w:color w:val="000000" w:themeColor="text1"/>
          <w:sz w:val="20"/>
          <w:szCs w:val="20"/>
          <w:lang w:val="fr-BE"/>
        </w:rPr>
        <w:t xml:space="preserve">La répartition longitudinale entre deux zones associées à des doses cibles différentes montre que les </w:t>
      </w:r>
      <w:r w:rsidR="133C5A4E" w:rsidRPr="293DD7F9">
        <w:rPr>
          <w:rFonts w:ascii="Arial" w:eastAsia="Arial" w:hAnsi="Arial" w:cs="Arial"/>
          <w:color w:val="000000" w:themeColor="text1"/>
          <w:sz w:val="20"/>
          <w:szCs w:val="20"/>
          <w:lang w:val="fr-BE"/>
        </w:rPr>
        <w:t>volume</w:t>
      </w:r>
      <w:r w:rsidRPr="293DD7F9">
        <w:rPr>
          <w:rFonts w:ascii="Arial" w:eastAsia="Arial" w:hAnsi="Arial" w:cs="Arial"/>
          <w:color w:val="000000" w:themeColor="text1"/>
          <w:sz w:val="20"/>
          <w:szCs w:val="20"/>
          <w:lang w:val="fr-BE"/>
        </w:rPr>
        <w:t>s d’eau</w:t>
      </w:r>
      <w:r w:rsidR="10D1FD42" w:rsidRPr="293DD7F9">
        <w:rPr>
          <w:rFonts w:ascii="Arial" w:eastAsia="Arial" w:hAnsi="Arial" w:cs="Arial"/>
          <w:color w:val="000000" w:themeColor="text1"/>
          <w:sz w:val="20"/>
          <w:szCs w:val="20"/>
          <w:lang w:val="fr-BE"/>
        </w:rPr>
        <w:t xml:space="preserve"> appliqués</w:t>
      </w:r>
      <w:r w:rsidRPr="293DD7F9">
        <w:rPr>
          <w:rFonts w:ascii="Arial" w:eastAsia="Arial" w:hAnsi="Arial" w:cs="Arial"/>
          <w:color w:val="000000" w:themeColor="text1"/>
          <w:sz w:val="20"/>
          <w:szCs w:val="20"/>
          <w:lang w:val="fr-BE"/>
        </w:rPr>
        <w:t xml:space="preserve"> changent de façon abrupte </w:t>
      </w:r>
      <w:r w:rsidR="3ECA8337" w:rsidRPr="293DD7F9">
        <w:rPr>
          <w:rFonts w:ascii="Arial" w:eastAsia="Arial" w:hAnsi="Arial" w:cs="Arial"/>
          <w:color w:val="000000" w:themeColor="text1"/>
          <w:sz w:val="20"/>
          <w:szCs w:val="20"/>
          <w:lang w:val="fr-BE"/>
        </w:rPr>
        <w:t>sans voir apparaitre de zones de transition</w:t>
      </w:r>
      <w:r w:rsidR="51CC423E" w:rsidRPr="293DD7F9">
        <w:rPr>
          <w:rFonts w:ascii="Arial" w:eastAsia="Arial" w:hAnsi="Arial" w:cs="Arial"/>
          <w:color w:val="000000" w:themeColor="text1"/>
          <w:sz w:val="20"/>
          <w:szCs w:val="20"/>
          <w:lang w:val="fr-BE"/>
        </w:rPr>
        <w:t xml:space="preserve"> trop marquée</w:t>
      </w:r>
      <w:r w:rsidRPr="293DD7F9">
        <w:rPr>
          <w:rFonts w:ascii="Arial" w:eastAsia="Arial" w:hAnsi="Arial" w:cs="Arial"/>
          <w:color w:val="000000" w:themeColor="text1"/>
          <w:sz w:val="20"/>
          <w:szCs w:val="20"/>
          <w:lang w:val="fr-BE"/>
        </w:rPr>
        <w:t>.</w:t>
      </w:r>
    </w:p>
    <w:p w14:paraId="510454E1" w14:textId="6B0E850D" w:rsidR="27BF639F" w:rsidRDefault="27BF639F" w:rsidP="67EFE7A5">
      <w:pPr>
        <w:spacing w:line="276" w:lineRule="auto"/>
        <w:jc w:val="both"/>
        <w:rPr>
          <w:rFonts w:ascii="Arial" w:eastAsia="Arial" w:hAnsi="Arial" w:cs="Arial"/>
          <w:color w:val="000000" w:themeColor="text1"/>
          <w:sz w:val="20"/>
          <w:szCs w:val="20"/>
          <w:lang w:val="fr-BE"/>
        </w:rPr>
      </w:pPr>
    </w:p>
    <w:p w14:paraId="260F04EC" w14:textId="6228A3EB" w:rsidR="70E0F14B" w:rsidRDefault="091A5BCD" w:rsidP="67EFE7A5">
      <w:pPr>
        <w:pStyle w:val="Heading2"/>
        <w:spacing w:line="276" w:lineRule="auto"/>
        <w:jc w:val="both"/>
        <w:rPr>
          <w:rFonts w:ascii="Arial" w:eastAsia="Arial" w:hAnsi="Arial" w:cs="Arial"/>
        </w:rPr>
      </w:pPr>
      <w:bookmarkStart w:id="18" w:name="_Toc1451160358"/>
      <w:r w:rsidRPr="20460EFE">
        <w:rPr>
          <w:rFonts w:ascii="Arial" w:eastAsia="Arial" w:hAnsi="Arial" w:cs="Arial"/>
        </w:rPr>
        <w:t>Evaluation économique et environnemental</w:t>
      </w:r>
      <w:bookmarkEnd w:id="18"/>
    </w:p>
    <w:p w14:paraId="7512A05B" w14:textId="1E7C7014" w:rsidR="293DD7F9" w:rsidRDefault="1A73DBDE" w:rsidP="655D9A97">
      <w:pPr>
        <w:pStyle w:val="Heading3"/>
        <w:spacing w:line="276" w:lineRule="auto"/>
        <w:jc w:val="both"/>
        <w:rPr>
          <w:rFonts w:ascii="Arial" w:eastAsia="Arial" w:hAnsi="Arial" w:cs="Arial"/>
          <w:sz w:val="32"/>
          <w:szCs w:val="32"/>
          <w:lang w:val="fr-BE"/>
        </w:rPr>
      </w:pPr>
      <w:r w:rsidRPr="655D9A97">
        <w:rPr>
          <w:rFonts w:ascii="Arial" w:eastAsia="Arial" w:hAnsi="Arial" w:cs="Arial"/>
        </w:rPr>
        <w:t>Évaluation des coûts</w:t>
      </w:r>
    </w:p>
    <w:p w14:paraId="586C2884" w14:textId="76D60BCD" w:rsidR="293DD7F9" w:rsidRDefault="571B3944" w:rsidP="40092703">
      <w:pPr>
        <w:keepNext/>
        <w:keepLines/>
        <w:spacing w:line="276" w:lineRule="auto"/>
        <w:jc w:val="both"/>
        <w:rPr>
          <w:rFonts w:ascii="Arial" w:eastAsia="Arial" w:hAnsi="Arial" w:cs="Arial"/>
          <w:color w:val="000000" w:themeColor="text1"/>
          <w:sz w:val="20"/>
          <w:szCs w:val="20"/>
          <w:highlight w:val="yellow"/>
        </w:rPr>
      </w:pPr>
      <w:r w:rsidRPr="40092703">
        <w:rPr>
          <w:rFonts w:ascii="Arial" w:eastAsia="Arial" w:hAnsi="Arial" w:cs="Arial"/>
          <w:color w:val="000000" w:themeColor="text1"/>
          <w:sz w:val="20"/>
          <w:szCs w:val="20"/>
        </w:rPr>
        <w:t xml:space="preserve">Le prix des abonnements et des modules à installer sur le matériel est détaillé dans le </w:t>
      </w:r>
      <w:r w:rsidR="444F2C93" w:rsidRPr="40092703">
        <w:rPr>
          <w:rFonts w:ascii="Arial" w:eastAsia="Arial" w:hAnsi="Arial" w:cs="Arial"/>
          <w:color w:val="000000" w:themeColor="text1"/>
          <w:sz w:val="20"/>
          <w:szCs w:val="20"/>
        </w:rPr>
        <w:t xml:space="preserve">tableau </w:t>
      </w:r>
      <w:r w:rsidR="5276457B" w:rsidRPr="40092703">
        <w:rPr>
          <w:rFonts w:ascii="Arial" w:eastAsia="Arial" w:hAnsi="Arial" w:cs="Arial"/>
          <w:color w:val="000000" w:themeColor="text1"/>
          <w:sz w:val="20"/>
          <w:szCs w:val="20"/>
        </w:rPr>
        <w:t>4</w:t>
      </w:r>
      <w:r w:rsidR="444F2C93" w:rsidRPr="40092703">
        <w:rPr>
          <w:rFonts w:ascii="Arial" w:eastAsia="Arial" w:hAnsi="Arial" w:cs="Arial"/>
          <w:color w:val="000000" w:themeColor="text1"/>
          <w:sz w:val="20"/>
          <w:szCs w:val="20"/>
        </w:rPr>
        <w:t xml:space="preserve">. </w:t>
      </w:r>
    </w:p>
    <w:p w14:paraId="0C2938F7" w14:textId="678CAEA5" w:rsidR="293DD7F9" w:rsidRDefault="293DD7F9" w:rsidP="655D9A97">
      <w:pPr>
        <w:jc w:val="both"/>
      </w:pPr>
    </w:p>
    <w:p w14:paraId="08BA743C" w14:textId="5577E4F1" w:rsidR="1A73DBDE" w:rsidRDefault="1A73DBDE" w:rsidP="655D9A97">
      <w:pPr>
        <w:pStyle w:val="Heading3"/>
        <w:spacing w:line="276" w:lineRule="auto"/>
        <w:jc w:val="both"/>
        <w:rPr>
          <w:rFonts w:ascii="Arial" w:eastAsia="Arial" w:hAnsi="Arial" w:cs="Arial"/>
          <w:sz w:val="32"/>
          <w:szCs w:val="32"/>
          <w:lang w:val="fr-BE"/>
        </w:rPr>
      </w:pPr>
      <w:r w:rsidRPr="655D9A97">
        <w:rPr>
          <w:rFonts w:ascii="Arial" w:eastAsia="Arial" w:hAnsi="Arial" w:cs="Arial"/>
        </w:rPr>
        <w:t>Évaluation des bénéfices</w:t>
      </w:r>
    </w:p>
    <w:p w14:paraId="2102DC87" w14:textId="4A8A3F26" w:rsidR="76C0E653" w:rsidRDefault="76C0E653" w:rsidP="655D9A97">
      <w:pPr>
        <w:pStyle w:val="Heading4"/>
        <w:jc w:val="both"/>
        <w:rPr>
          <w:rFonts w:ascii="Arial" w:eastAsia="Arial" w:hAnsi="Arial" w:cs="Arial"/>
        </w:rPr>
      </w:pPr>
      <w:r w:rsidRPr="655D9A97">
        <w:rPr>
          <w:rFonts w:ascii="Arial" w:eastAsia="Arial" w:hAnsi="Arial" w:cs="Arial"/>
        </w:rPr>
        <w:t>Matériel et méthode</w:t>
      </w:r>
    </w:p>
    <w:p w14:paraId="6FCED24E" w14:textId="060137A3" w:rsidR="3F355474" w:rsidRDefault="7B28AA3D" w:rsidP="3B0672C0">
      <w:pPr>
        <w:jc w:val="both"/>
        <w:rPr>
          <w:rFonts w:ascii="Arial" w:eastAsia="Arial" w:hAnsi="Arial" w:cs="Arial"/>
          <w:sz w:val="20"/>
          <w:szCs w:val="20"/>
        </w:rPr>
      </w:pPr>
      <w:r w:rsidRPr="40092703">
        <w:rPr>
          <w:rFonts w:ascii="Arial" w:eastAsia="Arial" w:hAnsi="Arial" w:cs="Arial"/>
          <w:sz w:val="20"/>
          <w:szCs w:val="20"/>
        </w:rPr>
        <w:t xml:space="preserve">Pour évaluer les économies d’eau potentielles associées à la mise en place d’une irrigation à taux variable, plusieurs scénarios ont été envisagés. Deux parcelles ont été sélectionnées et des cartes de modulation ont été établies à partir d’un indicateur basé sur la topographie des parcelles (figure </w:t>
      </w:r>
      <w:r w:rsidR="102484C8" w:rsidRPr="40092703">
        <w:rPr>
          <w:rFonts w:ascii="Arial" w:eastAsia="Arial" w:hAnsi="Arial" w:cs="Arial"/>
          <w:sz w:val="20"/>
          <w:szCs w:val="20"/>
        </w:rPr>
        <w:t>1</w:t>
      </w:r>
      <w:r w:rsidR="739C537C" w:rsidRPr="40092703">
        <w:rPr>
          <w:rFonts w:ascii="Arial" w:eastAsia="Arial" w:hAnsi="Arial" w:cs="Arial"/>
          <w:sz w:val="20"/>
          <w:szCs w:val="20"/>
        </w:rPr>
        <w:t>6</w:t>
      </w:r>
      <w:r w:rsidRPr="40092703">
        <w:rPr>
          <w:rFonts w:ascii="Arial" w:eastAsia="Arial" w:hAnsi="Arial" w:cs="Arial"/>
          <w:sz w:val="20"/>
          <w:szCs w:val="20"/>
        </w:rPr>
        <w:t xml:space="preserve">). </w:t>
      </w:r>
    </w:p>
    <w:p w14:paraId="67E058D8" w14:textId="20885C8B" w:rsidR="655D9A97" w:rsidRDefault="655D9A97" w:rsidP="655D9A97">
      <w:pPr>
        <w:jc w:val="both"/>
      </w:pPr>
    </w:p>
    <w:p w14:paraId="33447FF3" w14:textId="65C58B95" w:rsidR="388D76D1" w:rsidRDefault="388D76D1" w:rsidP="655D9A97">
      <w:pPr>
        <w:jc w:val="center"/>
        <w:rPr>
          <w:rFonts w:ascii="Arial" w:eastAsia="Arial" w:hAnsi="Arial" w:cs="Arial"/>
          <w:sz w:val="20"/>
          <w:szCs w:val="20"/>
        </w:rPr>
      </w:pPr>
      <w:r>
        <w:rPr>
          <w:noProof/>
        </w:rPr>
        <w:drawing>
          <wp:inline distT="0" distB="0" distL="0" distR="0" wp14:anchorId="7C088995" wp14:editId="318A277A">
            <wp:extent cx="5724525" cy="2447925"/>
            <wp:effectExtent l="0" t="0" r="0" b="0"/>
            <wp:docPr id="205065407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3075"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24525" cy="2447925"/>
                    </a:xfrm>
                    <a:prstGeom prst="rect">
                      <a:avLst/>
                    </a:prstGeom>
                  </pic:spPr>
                </pic:pic>
              </a:graphicData>
            </a:graphic>
          </wp:inline>
        </w:drawing>
      </w:r>
    </w:p>
    <w:p w14:paraId="7C9D47CF" w14:textId="52064237" w:rsidR="2952B63B" w:rsidRDefault="3D1512DF" w:rsidP="655D9A97">
      <w:pPr>
        <w:jc w:val="both"/>
        <w:rPr>
          <w:rFonts w:ascii="Arial" w:eastAsia="Arial" w:hAnsi="Arial" w:cs="Arial"/>
          <w:sz w:val="20"/>
          <w:szCs w:val="20"/>
        </w:rPr>
      </w:pPr>
      <w:r w:rsidRPr="40092703">
        <w:rPr>
          <w:rFonts w:ascii="Arial" w:eastAsia="Arial" w:hAnsi="Arial" w:cs="Arial"/>
          <w:b/>
          <w:bCs/>
          <w:sz w:val="20"/>
          <w:szCs w:val="20"/>
        </w:rPr>
        <w:t>Figure 1</w:t>
      </w:r>
      <w:r w:rsidR="633A7B6B" w:rsidRPr="40092703">
        <w:rPr>
          <w:rFonts w:ascii="Arial" w:eastAsia="Arial" w:hAnsi="Arial" w:cs="Arial"/>
          <w:b/>
          <w:bCs/>
          <w:sz w:val="20"/>
          <w:szCs w:val="20"/>
        </w:rPr>
        <w:t>6</w:t>
      </w:r>
      <w:r w:rsidRPr="40092703">
        <w:rPr>
          <w:rFonts w:ascii="Arial" w:eastAsia="Arial" w:hAnsi="Arial" w:cs="Arial"/>
          <w:b/>
          <w:bCs/>
          <w:sz w:val="20"/>
          <w:szCs w:val="20"/>
        </w:rPr>
        <w:t>.</w:t>
      </w:r>
      <w:r w:rsidRPr="40092703">
        <w:rPr>
          <w:rFonts w:ascii="Arial" w:eastAsia="Arial" w:hAnsi="Arial" w:cs="Arial"/>
          <w:sz w:val="20"/>
          <w:szCs w:val="20"/>
        </w:rPr>
        <w:t xml:space="preserve"> Carte de prescription des volumes d’eau basée sur l’indice topographique de position pour les parcelles ThAuto et GrdSeumoy_D.</w:t>
      </w:r>
    </w:p>
    <w:p w14:paraId="05431EFC" w14:textId="13EB9B8A" w:rsidR="655D9A97" w:rsidRDefault="655D9A97" w:rsidP="655D9A97">
      <w:pPr>
        <w:jc w:val="both"/>
        <w:rPr>
          <w:rFonts w:ascii="Arial" w:eastAsia="Arial" w:hAnsi="Arial" w:cs="Arial"/>
          <w:sz w:val="20"/>
          <w:szCs w:val="20"/>
        </w:rPr>
      </w:pPr>
    </w:p>
    <w:p w14:paraId="28C41B6A" w14:textId="2C082814" w:rsidR="3F355474" w:rsidRDefault="3F355474" w:rsidP="655D9A97">
      <w:pPr>
        <w:jc w:val="both"/>
        <w:rPr>
          <w:rFonts w:ascii="Arial" w:eastAsia="Arial" w:hAnsi="Arial" w:cs="Arial"/>
          <w:sz w:val="20"/>
          <w:szCs w:val="20"/>
        </w:rPr>
      </w:pPr>
      <w:r w:rsidRPr="655D9A97">
        <w:rPr>
          <w:rFonts w:ascii="Arial" w:eastAsia="Arial" w:hAnsi="Arial" w:cs="Arial"/>
          <w:sz w:val="20"/>
          <w:szCs w:val="20"/>
        </w:rPr>
        <w:t>Ces cartes distinguent deux zones au sein de chaque parcelle : une zone recevant la dose cible de base et une zone recevant une dose réduite.</w:t>
      </w:r>
    </w:p>
    <w:p w14:paraId="1C11EA60" w14:textId="76F0180E" w:rsidR="32EF2792" w:rsidRDefault="32EF2792" w:rsidP="655D9A97">
      <w:pPr>
        <w:jc w:val="both"/>
        <w:rPr>
          <w:rFonts w:ascii="Arial" w:eastAsia="Arial" w:hAnsi="Arial" w:cs="Arial"/>
          <w:sz w:val="20"/>
          <w:szCs w:val="20"/>
        </w:rPr>
      </w:pPr>
      <w:r w:rsidRPr="655D9A97">
        <w:rPr>
          <w:rFonts w:ascii="Arial" w:eastAsia="Arial" w:hAnsi="Arial" w:cs="Arial"/>
          <w:sz w:val="20"/>
          <w:szCs w:val="20"/>
        </w:rPr>
        <w:t>Les économies d’eau ont été estimées en comparant les volumes d’eau prescrits dans ces scénarios à une situation de référence dans laquelle une dose uniforme est appliquée sur l’ensemble de la parcelle. Deux doses cibles de référence ont été considérées : 10 mm et 20 mm. Enfin, d</w:t>
      </w:r>
      <w:r w:rsidR="3F355474" w:rsidRPr="655D9A97">
        <w:rPr>
          <w:rFonts w:ascii="Arial" w:eastAsia="Arial" w:hAnsi="Arial" w:cs="Arial"/>
          <w:sz w:val="20"/>
          <w:szCs w:val="20"/>
        </w:rPr>
        <w:t>ans les zones à dose réduite, plusieurs niveaux de réduction ont été testés. La dose appliquée a été diminuée de 100 %, 80 %, 60 %, 40 % et 20 % par rapport à la dose de base. Pour chaque scénario, les volumes d’eau prescrits ont été recalculés afin d’estimer les économies d’eau potentielles associées à la modulation des doses d’irrigation.</w:t>
      </w:r>
    </w:p>
    <w:p w14:paraId="3F464299" w14:textId="50B1FA75" w:rsidR="655D9A97" w:rsidRDefault="655D9A97" w:rsidP="655D9A97">
      <w:pPr>
        <w:jc w:val="both"/>
      </w:pPr>
    </w:p>
    <w:p w14:paraId="3EEBC25D" w14:textId="43EBA9E4" w:rsidR="2FBCFBE0" w:rsidRDefault="2FBCFBE0" w:rsidP="655D9A97">
      <w:pPr>
        <w:pStyle w:val="Heading4"/>
        <w:jc w:val="both"/>
      </w:pPr>
      <w:r>
        <w:t>Résultat et discussion</w:t>
      </w:r>
    </w:p>
    <w:p w14:paraId="342E346B" w14:textId="685BC357" w:rsidR="3506D59F" w:rsidRDefault="1B63371C" w:rsidP="655D9A97">
      <w:pPr>
        <w:jc w:val="both"/>
        <w:rPr>
          <w:rFonts w:ascii="Arial" w:eastAsia="Arial" w:hAnsi="Arial" w:cs="Arial"/>
          <w:sz w:val="20"/>
          <w:szCs w:val="20"/>
        </w:rPr>
      </w:pPr>
      <w:r w:rsidRPr="40092703">
        <w:rPr>
          <w:rFonts w:ascii="Arial" w:eastAsia="Arial" w:hAnsi="Arial" w:cs="Arial"/>
          <w:sz w:val="20"/>
          <w:szCs w:val="20"/>
        </w:rPr>
        <w:t xml:space="preserve">Les réductions des volumes d’eau envisagés dans ces scénarios sont disponibles dans le tableau </w:t>
      </w:r>
      <w:r w:rsidR="7A171E49" w:rsidRPr="40092703">
        <w:rPr>
          <w:rFonts w:ascii="Arial" w:eastAsia="Arial" w:hAnsi="Arial" w:cs="Arial"/>
          <w:sz w:val="20"/>
          <w:szCs w:val="20"/>
        </w:rPr>
        <w:t>6.</w:t>
      </w:r>
      <w:r w:rsidRPr="40092703">
        <w:rPr>
          <w:rFonts w:ascii="Arial" w:eastAsia="Arial" w:hAnsi="Arial" w:cs="Arial"/>
          <w:sz w:val="20"/>
          <w:szCs w:val="20"/>
        </w:rPr>
        <w:t xml:space="preserve"> </w:t>
      </w:r>
    </w:p>
    <w:p w14:paraId="2A04E3C0" w14:textId="39EF3477" w:rsidR="6E9810C2" w:rsidRDefault="61452E89" w:rsidP="655D9A97">
      <w:pPr>
        <w:jc w:val="both"/>
        <w:rPr>
          <w:rFonts w:ascii="Arial" w:eastAsia="Arial" w:hAnsi="Arial" w:cs="Arial"/>
          <w:sz w:val="20"/>
          <w:szCs w:val="20"/>
        </w:rPr>
      </w:pPr>
      <w:r w:rsidRPr="40092703">
        <w:rPr>
          <w:rFonts w:ascii="Arial" w:eastAsia="Arial" w:hAnsi="Arial" w:cs="Arial"/>
          <w:b/>
          <w:bCs/>
          <w:sz w:val="20"/>
          <w:szCs w:val="20"/>
        </w:rPr>
        <w:t xml:space="preserve">Tableau </w:t>
      </w:r>
      <w:r w:rsidR="6525A621" w:rsidRPr="40092703">
        <w:rPr>
          <w:rFonts w:ascii="Arial" w:eastAsia="Arial" w:hAnsi="Arial" w:cs="Arial"/>
          <w:b/>
          <w:bCs/>
          <w:sz w:val="20"/>
          <w:szCs w:val="20"/>
        </w:rPr>
        <w:t>6</w:t>
      </w:r>
      <w:r w:rsidRPr="40092703">
        <w:rPr>
          <w:rFonts w:ascii="Arial" w:eastAsia="Arial" w:hAnsi="Arial" w:cs="Arial"/>
          <w:b/>
          <w:bCs/>
          <w:sz w:val="20"/>
          <w:szCs w:val="20"/>
        </w:rPr>
        <w:t>.</w:t>
      </w:r>
      <w:r w:rsidRPr="40092703">
        <w:rPr>
          <w:rFonts w:ascii="Arial" w:eastAsia="Arial" w:hAnsi="Arial" w:cs="Arial"/>
          <w:sz w:val="20"/>
          <w:szCs w:val="20"/>
        </w:rPr>
        <w:t xml:space="preserve"> Estimation des volumes d’eau prescrits et des économies d’eau potentielles associées à la mise en place d’une irrigation à taux variable sur deux parcelles. Les résultats sont présentés pour deux doses cibles de référence (10 mm et 20 mm). Le volume total correspondant à une application uniforme de la dose sur l’ensemble de la parcelle est d’abord calculé. Les économies d’eau sont ensuite estimées pour différents scénarios de réduction de dose dans certaines zones de la parcelle (80 %, 60 %, 40 % et 20 % de la dose de base), définies à partir de cartes de prescription. Les volumes sont exprimés en m³.</w:t>
      </w:r>
    </w:p>
    <w:tbl>
      <w:tblPr>
        <w:tblW w:w="0" w:type="auto"/>
        <w:jc w:val="center"/>
        <w:tblLook w:val="06A0" w:firstRow="1" w:lastRow="0" w:firstColumn="1" w:lastColumn="0" w:noHBand="1" w:noVBand="1"/>
      </w:tblPr>
      <w:tblGrid>
        <w:gridCol w:w="1380"/>
        <w:gridCol w:w="990"/>
        <w:gridCol w:w="1215"/>
        <w:gridCol w:w="1020"/>
        <w:gridCol w:w="990"/>
        <w:gridCol w:w="1005"/>
        <w:gridCol w:w="1005"/>
      </w:tblGrid>
      <w:tr w:rsidR="655D9A97" w14:paraId="679E15B6" w14:textId="77777777" w:rsidTr="655D9A97">
        <w:trPr>
          <w:trHeight w:val="255"/>
          <w:jc w:val="center"/>
        </w:trPr>
        <w:tc>
          <w:tcPr>
            <w:tcW w:w="1380" w:type="dxa"/>
            <w:tcBorders>
              <w:top w:val="none" w:sz="8" w:space="0" w:color="000000" w:themeColor="text1"/>
              <w:left w:val="none" w:sz="8" w:space="0" w:color="000000" w:themeColor="text1"/>
              <w:bottom w:val="single" w:sz="8" w:space="0" w:color="000000" w:themeColor="text1"/>
              <w:right w:val="single" w:sz="8" w:space="0" w:color="000000" w:themeColor="text1"/>
            </w:tcBorders>
            <w:vAlign w:val="center"/>
          </w:tcPr>
          <w:p w14:paraId="394F0875" w14:textId="0F8766C0" w:rsidR="655D9A97" w:rsidRDefault="655D9A97" w:rsidP="655D9A97">
            <w:pPr>
              <w:spacing w:after="0"/>
              <w:jc w:val="center"/>
              <w:rPr>
                <w:rFonts w:ascii="Arial" w:eastAsia="Arial" w:hAnsi="Arial" w:cs="Arial"/>
                <w:sz w:val="16"/>
                <w:szCs w:val="16"/>
              </w:rPr>
            </w:pPr>
          </w:p>
        </w:tc>
        <w:tc>
          <w:tcPr>
            <w:tcW w:w="99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7E2ABE1" w14:textId="69E2071B" w:rsidR="655D9A97" w:rsidRDefault="655D9A97" w:rsidP="655D9A97">
            <w:pPr>
              <w:spacing w:after="0"/>
              <w:jc w:val="center"/>
              <w:rPr>
                <w:rFonts w:ascii="Arial" w:eastAsia="Arial" w:hAnsi="Arial" w:cs="Arial"/>
                <w:b/>
                <w:bCs/>
                <w:sz w:val="16"/>
                <w:szCs w:val="16"/>
              </w:rPr>
            </w:pPr>
            <w:r w:rsidRPr="655D9A97">
              <w:rPr>
                <w:rFonts w:ascii="Arial" w:eastAsia="Arial" w:hAnsi="Arial" w:cs="Arial"/>
                <w:b/>
                <w:bCs/>
                <w:sz w:val="16"/>
                <w:szCs w:val="16"/>
              </w:rPr>
              <w:t>Dose cible</w:t>
            </w:r>
          </w:p>
        </w:tc>
        <w:tc>
          <w:tcPr>
            <w:tcW w:w="121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E92215E" w14:textId="7B0E4E8F" w:rsidR="655D9A97" w:rsidRDefault="655D9A97" w:rsidP="655D9A97">
            <w:pPr>
              <w:spacing w:after="0"/>
              <w:jc w:val="center"/>
              <w:rPr>
                <w:rFonts w:ascii="Arial" w:eastAsia="Arial" w:hAnsi="Arial" w:cs="Arial"/>
                <w:b/>
                <w:bCs/>
                <w:sz w:val="16"/>
                <w:szCs w:val="16"/>
              </w:rPr>
            </w:pPr>
            <w:r w:rsidRPr="655D9A97">
              <w:rPr>
                <w:rFonts w:ascii="Arial" w:eastAsia="Arial" w:hAnsi="Arial" w:cs="Arial"/>
                <w:b/>
                <w:bCs/>
                <w:sz w:val="16"/>
                <w:szCs w:val="16"/>
              </w:rPr>
              <w:t>Volume total (100%)</w:t>
            </w:r>
          </w:p>
        </w:tc>
        <w:tc>
          <w:tcPr>
            <w:tcW w:w="102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1F073FF" w14:textId="071C055C" w:rsidR="655D9A97" w:rsidRDefault="655D9A97" w:rsidP="655D9A97">
            <w:pPr>
              <w:spacing w:after="0"/>
              <w:jc w:val="center"/>
              <w:rPr>
                <w:rFonts w:ascii="Arial" w:eastAsia="Arial" w:hAnsi="Arial" w:cs="Arial"/>
                <w:b/>
                <w:bCs/>
                <w:sz w:val="16"/>
                <w:szCs w:val="16"/>
              </w:rPr>
            </w:pPr>
            <w:r w:rsidRPr="655D9A97">
              <w:rPr>
                <w:rFonts w:ascii="Arial" w:eastAsia="Arial" w:hAnsi="Arial" w:cs="Arial"/>
                <w:b/>
                <w:bCs/>
                <w:sz w:val="16"/>
                <w:szCs w:val="16"/>
              </w:rPr>
              <w:t>Économie (80%)</w:t>
            </w:r>
          </w:p>
        </w:tc>
        <w:tc>
          <w:tcPr>
            <w:tcW w:w="99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78E8321" w14:textId="141B9636" w:rsidR="655D9A97" w:rsidRDefault="655D9A97" w:rsidP="655D9A97">
            <w:pPr>
              <w:spacing w:after="0"/>
              <w:jc w:val="center"/>
              <w:rPr>
                <w:rFonts w:ascii="Arial" w:eastAsia="Arial" w:hAnsi="Arial" w:cs="Arial"/>
                <w:b/>
                <w:bCs/>
                <w:sz w:val="16"/>
                <w:szCs w:val="16"/>
              </w:rPr>
            </w:pPr>
            <w:r w:rsidRPr="655D9A97">
              <w:rPr>
                <w:rFonts w:ascii="Arial" w:eastAsia="Arial" w:hAnsi="Arial" w:cs="Arial"/>
                <w:b/>
                <w:bCs/>
                <w:sz w:val="16"/>
                <w:szCs w:val="16"/>
              </w:rPr>
              <w:t>Économie (60%)</w:t>
            </w:r>
          </w:p>
        </w:tc>
        <w:tc>
          <w:tcPr>
            <w:tcW w:w="1005" w:type="dxa"/>
            <w:tcBorders>
              <w:top w:val="single" w:sz="6" w:space="0" w:color="000000" w:themeColor="text1"/>
              <w:left w:val="single" w:sz="8" w:space="0" w:color="000000" w:themeColor="text1"/>
              <w:bottom w:val="single" w:sz="6" w:space="0" w:color="000000" w:themeColor="text1"/>
              <w:right w:val="single" w:sz="6" w:space="0" w:color="000000" w:themeColor="text1"/>
            </w:tcBorders>
            <w:vAlign w:val="center"/>
          </w:tcPr>
          <w:p w14:paraId="64AB9295" w14:textId="2E4A252F" w:rsidR="655D9A97" w:rsidRDefault="655D9A97" w:rsidP="655D9A97">
            <w:pPr>
              <w:spacing w:after="0"/>
              <w:jc w:val="center"/>
              <w:rPr>
                <w:rFonts w:ascii="Arial" w:eastAsia="Arial" w:hAnsi="Arial" w:cs="Arial"/>
                <w:b/>
                <w:bCs/>
                <w:sz w:val="16"/>
                <w:szCs w:val="16"/>
              </w:rPr>
            </w:pPr>
            <w:r w:rsidRPr="655D9A97">
              <w:rPr>
                <w:rFonts w:ascii="Arial" w:eastAsia="Arial" w:hAnsi="Arial" w:cs="Arial"/>
                <w:b/>
                <w:bCs/>
                <w:sz w:val="16"/>
                <w:szCs w:val="16"/>
              </w:rPr>
              <w:t>Économie (40%)</w:t>
            </w:r>
          </w:p>
        </w:tc>
        <w:tc>
          <w:tcPr>
            <w:tcW w:w="10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35F993F" w14:textId="6FBEBE17" w:rsidR="655D9A97" w:rsidRDefault="655D9A97" w:rsidP="655D9A97">
            <w:pPr>
              <w:spacing w:after="0"/>
              <w:jc w:val="center"/>
              <w:rPr>
                <w:rFonts w:ascii="Arial" w:eastAsia="Arial" w:hAnsi="Arial" w:cs="Arial"/>
                <w:b/>
                <w:bCs/>
                <w:sz w:val="16"/>
                <w:szCs w:val="16"/>
              </w:rPr>
            </w:pPr>
            <w:r w:rsidRPr="655D9A97">
              <w:rPr>
                <w:rFonts w:ascii="Arial" w:eastAsia="Arial" w:hAnsi="Arial" w:cs="Arial"/>
                <w:b/>
                <w:bCs/>
                <w:sz w:val="16"/>
                <w:szCs w:val="16"/>
              </w:rPr>
              <w:t>Économie (20%)</w:t>
            </w:r>
          </w:p>
        </w:tc>
      </w:tr>
      <w:tr w:rsidR="655D9A97" w14:paraId="627BCF75" w14:textId="77777777" w:rsidTr="655D9A97">
        <w:trPr>
          <w:trHeight w:val="330"/>
          <w:jc w:val="center"/>
        </w:trPr>
        <w:tc>
          <w:tcPr>
            <w:tcW w:w="1380" w:type="dxa"/>
            <w:vMerge w:val="restart"/>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CE641AD" w14:textId="7A7F9F05" w:rsidR="655D9A97" w:rsidRDefault="655D9A97" w:rsidP="655D9A97">
            <w:pPr>
              <w:spacing w:after="0"/>
              <w:jc w:val="center"/>
              <w:rPr>
                <w:rFonts w:ascii="Arial" w:eastAsia="Arial" w:hAnsi="Arial" w:cs="Arial"/>
                <w:b/>
                <w:bCs/>
                <w:sz w:val="16"/>
                <w:szCs w:val="16"/>
              </w:rPr>
            </w:pPr>
            <w:r w:rsidRPr="655D9A97">
              <w:rPr>
                <w:rFonts w:ascii="Arial" w:eastAsia="Arial" w:hAnsi="Arial" w:cs="Arial"/>
                <w:b/>
                <w:bCs/>
                <w:sz w:val="16"/>
                <w:szCs w:val="16"/>
              </w:rPr>
              <w:t>GrdSeumoy_D</w:t>
            </w:r>
          </w:p>
        </w:tc>
        <w:tc>
          <w:tcPr>
            <w:tcW w:w="99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92CD655" w14:textId="6C339360"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10mm</w:t>
            </w:r>
          </w:p>
        </w:tc>
        <w:tc>
          <w:tcPr>
            <w:tcW w:w="121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78D1D76" w14:textId="63DE4B94"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849.1</w:t>
            </w:r>
          </w:p>
        </w:tc>
        <w:tc>
          <w:tcPr>
            <w:tcW w:w="102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94601A7" w14:textId="6715A179"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75.8</w:t>
            </w:r>
          </w:p>
        </w:tc>
        <w:tc>
          <w:tcPr>
            <w:tcW w:w="99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5585A6F" w14:textId="791CC6DC"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151.6</w:t>
            </w:r>
          </w:p>
        </w:tc>
        <w:tc>
          <w:tcPr>
            <w:tcW w:w="1005" w:type="dxa"/>
            <w:tcBorders>
              <w:top w:val="single" w:sz="6" w:space="0" w:color="000000" w:themeColor="text1"/>
              <w:left w:val="single" w:sz="8" w:space="0" w:color="000000" w:themeColor="text1"/>
              <w:bottom w:val="single" w:sz="6" w:space="0" w:color="000000" w:themeColor="text1"/>
              <w:right w:val="single" w:sz="6" w:space="0" w:color="000000" w:themeColor="text1"/>
            </w:tcBorders>
            <w:vAlign w:val="center"/>
          </w:tcPr>
          <w:p w14:paraId="144D29C5" w14:textId="246412BD"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227.4</w:t>
            </w:r>
          </w:p>
        </w:tc>
        <w:tc>
          <w:tcPr>
            <w:tcW w:w="10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3A6F0FB" w14:textId="017751E2"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303.2</w:t>
            </w:r>
          </w:p>
        </w:tc>
      </w:tr>
      <w:tr w:rsidR="655D9A97" w14:paraId="4833D89B" w14:textId="77777777" w:rsidTr="655D9A97">
        <w:trPr>
          <w:trHeight w:val="300"/>
          <w:jc w:val="center"/>
        </w:trPr>
        <w:tc>
          <w:tcPr>
            <w:tcW w:w="1380" w:type="dxa"/>
            <w:vMerge/>
            <w:tcBorders>
              <w:left w:val="single" w:sz="8" w:space="0" w:color="000000" w:themeColor="text1"/>
              <w:bottom w:val="single" w:sz="8" w:space="0" w:color="000000" w:themeColor="text1"/>
              <w:right w:val="single" w:sz="8" w:space="0" w:color="000000" w:themeColor="text1"/>
            </w:tcBorders>
            <w:vAlign w:val="center"/>
          </w:tcPr>
          <w:p w14:paraId="6070834F" w14:textId="77777777" w:rsidR="004103A6" w:rsidRDefault="004103A6"/>
        </w:tc>
        <w:tc>
          <w:tcPr>
            <w:tcW w:w="99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AC2CD44" w14:textId="634BF509"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20mm</w:t>
            </w:r>
          </w:p>
        </w:tc>
        <w:tc>
          <w:tcPr>
            <w:tcW w:w="121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1651C6E" w14:textId="0333E743"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1698.3</w:t>
            </w:r>
          </w:p>
        </w:tc>
        <w:tc>
          <w:tcPr>
            <w:tcW w:w="102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6414DCA" w14:textId="624ECDC0"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151.6</w:t>
            </w:r>
          </w:p>
        </w:tc>
        <w:tc>
          <w:tcPr>
            <w:tcW w:w="99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1BBEF42" w14:textId="3ECFA0D3"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303.2</w:t>
            </w:r>
          </w:p>
        </w:tc>
        <w:tc>
          <w:tcPr>
            <w:tcW w:w="1005" w:type="dxa"/>
            <w:tcBorders>
              <w:top w:val="single" w:sz="6" w:space="0" w:color="000000" w:themeColor="text1"/>
              <w:left w:val="single" w:sz="8" w:space="0" w:color="000000" w:themeColor="text1"/>
              <w:bottom w:val="single" w:sz="6" w:space="0" w:color="000000" w:themeColor="text1"/>
              <w:right w:val="single" w:sz="6" w:space="0" w:color="000000" w:themeColor="text1"/>
            </w:tcBorders>
            <w:vAlign w:val="center"/>
          </w:tcPr>
          <w:p w14:paraId="41E65A34" w14:textId="6FE5B469"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454.8</w:t>
            </w:r>
          </w:p>
        </w:tc>
        <w:tc>
          <w:tcPr>
            <w:tcW w:w="10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92E6E66" w14:textId="0FE7FB5E"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606.4</w:t>
            </w:r>
          </w:p>
        </w:tc>
      </w:tr>
      <w:tr w:rsidR="655D9A97" w14:paraId="303A3D6B" w14:textId="77777777" w:rsidTr="655D9A97">
        <w:trPr>
          <w:trHeight w:val="300"/>
          <w:jc w:val="center"/>
        </w:trPr>
        <w:tc>
          <w:tcPr>
            <w:tcW w:w="1380" w:type="dxa"/>
            <w:vMerge w:val="restart"/>
            <w:tcBorders>
              <w:top w:val="single" w:sz="8" w:space="0" w:color="000000" w:themeColor="text1"/>
              <w:left w:val="single" w:sz="6" w:space="0" w:color="000000" w:themeColor="text1"/>
              <w:bottom w:val="single" w:sz="6" w:space="0" w:color="000000" w:themeColor="text1"/>
              <w:right w:val="single" w:sz="6" w:space="0" w:color="000000" w:themeColor="text1"/>
            </w:tcBorders>
            <w:vAlign w:val="center"/>
          </w:tcPr>
          <w:p w14:paraId="676B3F87" w14:textId="74813EBE" w:rsidR="655D9A97" w:rsidRDefault="655D9A97" w:rsidP="655D9A97">
            <w:pPr>
              <w:spacing w:after="0"/>
              <w:jc w:val="center"/>
              <w:rPr>
                <w:rFonts w:ascii="Arial" w:eastAsia="Arial" w:hAnsi="Arial" w:cs="Arial"/>
                <w:b/>
                <w:bCs/>
                <w:sz w:val="16"/>
                <w:szCs w:val="16"/>
              </w:rPr>
            </w:pPr>
            <w:r w:rsidRPr="655D9A97">
              <w:rPr>
                <w:rFonts w:ascii="Arial" w:eastAsia="Arial" w:hAnsi="Arial" w:cs="Arial"/>
                <w:b/>
                <w:bCs/>
                <w:sz w:val="16"/>
                <w:szCs w:val="16"/>
              </w:rPr>
              <w:t>ThAuto</w:t>
            </w:r>
          </w:p>
        </w:tc>
        <w:tc>
          <w:tcPr>
            <w:tcW w:w="990" w:type="dxa"/>
            <w:tcBorders>
              <w:top w:val="single" w:sz="8" w:space="0" w:color="000000" w:themeColor="text1"/>
              <w:left w:val="single" w:sz="6" w:space="0" w:color="000000" w:themeColor="text1"/>
              <w:bottom w:val="single" w:sz="6" w:space="0" w:color="000000" w:themeColor="text1"/>
              <w:right w:val="single" w:sz="6" w:space="0" w:color="000000" w:themeColor="text1"/>
            </w:tcBorders>
            <w:vAlign w:val="center"/>
          </w:tcPr>
          <w:p w14:paraId="09B07EAA" w14:textId="75916AD4"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10mm</w:t>
            </w:r>
          </w:p>
        </w:tc>
        <w:tc>
          <w:tcPr>
            <w:tcW w:w="1215" w:type="dxa"/>
            <w:tcBorders>
              <w:top w:val="single" w:sz="8" w:space="0" w:color="000000" w:themeColor="text1"/>
              <w:left w:val="single" w:sz="6" w:space="0" w:color="000000" w:themeColor="text1"/>
              <w:bottom w:val="single" w:sz="6" w:space="0" w:color="000000" w:themeColor="text1"/>
              <w:right w:val="single" w:sz="6" w:space="0" w:color="000000" w:themeColor="text1"/>
            </w:tcBorders>
            <w:vAlign w:val="center"/>
          </w:tcPr>
          <w:p w14:paraId="2C23DF00" w14:textId="1B6C9760"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1758.6</w:t>
            </w:r>
          </w:p>
        </w:tc>
        <w:tc>
          <w:tcPr>
            <w:tcW w:w="1020" w:type="dxa"/>
            <w:tcBorders>
              <w:top w:val="single" w:sz="8" w:space="0" w:color="000000" w:themeColor="text1"/>
              <w:left w:val="single" w:sz="6" w:space="0" w:color="000000" w:themeColor="text1"/>
              <w:bottom w:val="single" w:sz="6" w:space="0" w:color="000000" w:themeColor="text1"/>
              <w:right w:val="single" w:sz="6" w:space="0" w:color="000000" w:themeColor="text1"/>
            </w:tcBorders>
            <w:vAlign w:val="center"/>
          </w:tcPr>
          <w:p w14:paraId="24D2F2E0" w14:textId="0E80A6F3"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175.8</w:t>
            </w:r>
          </w:p>
        </w:tc>
        <w:tc>
          <w:tcPr>
            <w:tcW w:w="990" w:type="dxa"/>
            <w:tcBorders>
              <w:top w:val="single" w:sz="8" w:space="0" w:color="000000" w:themeColor="text1"/>
              <w:left w:val="single" w:sz="6" w:space="0" w:color="000000" w:themeColor="text1"/>
              <w:bottom w:val="single" w:sz="6" w:space="0" w:color="000000" w:themeColor="text1"/>
              <w:right w:val="single" w:sz="6" w:space="0" w:color="000000" w:themeColor="text1"/>
            </w:tcBorders>
            <w:vAlign w:val="center"/>
          </w:tcPr>
          <w:p w14:paraId="23A5B1ED" w14:textId="61F64C7D"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351.5</w:t>
            </w:r>
          </w:p>
        </w:tc>
        <w:tc>
          <w:tcPr>
            <w:tcW w:w="10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E2BC723" w14:textId="2090043D"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527.3</w:t>
            </w:r>
          </w:p>
        </w:tc>
        <w:tc>
          <w:tcPr>
            <w:tcW w:w="10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2EE20D6" w14:textId="5B7F7C94"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703</w:t>
            </w:r>
          </w:p>
        </w:tc>
      </w:tr>
      <w:tr w:rsidR="655D9A97" w14:paraId="512342AE" w14:textId="77777777" w:rsidTr="655D9A97">
        <w:trPr>
          <w:trHeight w:val="300"/>
          <w:jc w:val="center"/>
        </w:trPr>
        <w:tc>
          <w:tcPr>
            <w:tcW w:w="1380" w:type="dxa"/>
            <w:vMerge/>
            <w:tcBorders>
              <w:top w:val="single" w:sz="0" w:space="0" w:color="000000" w:themeColor="text1"/>
              <w:left w:val="single" w:sz="0" w:space="0" w:color="000000" w:themeColor="text1"/>
              <w:bottom w:val="single" w:sz="0" w:space="0" w:color="000000" w:themeColor="text1"/>
              <w:right w:val="single" w:sz="0" w:space="0" w:color="000000" w:themeColor="text1"/>
            </w:tcBorders>
            <w:vAlign w:val="center"/>
          </w:tcPr>
          <w:p w14:paraId="0BDB5911" w14:textId="77777777" w:rsidR="004103A6" w:rsidRDefault="004103A6"/>
        </w:tc>
        <w:tc>
          <w:tcPr>
            <w:tcW w:w="99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AB92D18" w14:textId="70129101"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20mm</w:t>
            </w:r>
          </w:p>
        </w:tc>
        <w:tc>
          <w:tcPr>
            <w:tcW w:w="12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D35B14E" w14:textId="76C6F8C5"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3517.2</w:t>
            </w:r>
          </w:p>
        </w:tc>
        <w:tc>
          <w:tcPr>
            <w:tcW w:w="10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AECF5D" w14:textId="0DC9C898"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351.5</w:t>
            </w:r>
          </w:p>
        </w:tc>
        <w:tc>
          <w:tcPr>
            <w:tcW w:w="99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991B1D" w14:textId="75BB06A3"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703</w:t>
            </w:r>
          </w:p>
        </w:tc>
        <w:tc>
          <w:tcPr>
            <w:tcW w:w="10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4D39185" w14:textId="5855EB97"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1054.5</w:t>
            </w:r>
          </w:p>
        </w:tc>
        <w:tc>
          <w:tcPr>
            <w:tcW w:w="10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37EBFC" w14:textId="7943239B" w:rsidR="655D9A97" w:rsidRDefault="655D9A97" w:rsidP="655D9A97">
            <w:pPr>
              <w:spacing w:after="0"/>
              <w:jc w:val="center"/>
              <w:rPr>
                <w:rFonts w:ascii="Arial" w:eastAsia="Arial" w:hAnsi="Arial" w:cs="Arial"/>
                <w:sz w:val="16"/>
                <w:szCs w:val="16"/>
              </w:rPr>
            </w:pPr>
            <w:r w:rsidRPr="655D9A97">
              <w:rPr>
                <w:rFonts w:ascii="Arial" w:eastAsia="Arial" w:hAnsi="Arial" w:cs="Arial"/>
                <w:sz w:val="16"/>
                <w:szCs w:val="16"/>
              </w:rPr>
              <w:t>1406</w:t>
            </w:r>
          </w:p>
        </w:tc>
      </w:tr>
    </w:tbl>
    <w:p w14:paraId="6F64DA11" w14:textId="34450350" w:rsidR="655D9A97" w:rsidRDefault="655D9A97" w:rsidP="655D9A97">
      <w:pPr>
        <w:jc w:val="both"/>
      </w:pPr>
    </w:p>
    <w:p w14:paraId="7A602D82" w14:textId="329FA0F3" w:rsidR="4EB24E8C" w:rsidRDefault="4EB24E8C" w:rsidP="3B0672C0">
      <w:pPr>
        <w:jc w:val="both"/>
        <w:rPr>
          <w:rFonts w:ascii="Arial" w:eastAsia="Arial" w:hAnsi="Arial" w:cs="Arial"/>
          <w:sz w:val="20"/>
          <w:szCs w:val="20"/>
        </w:rPr>
      </w:pPr>
      <w:r w:rsidRPr="3B0672C0">
        <w:rPr>
          <w:rFonts w:ascii="Arial" w:eastAsia="Arial" w:hAnsi="Arial" w:cs="Arial"/>
          <w:sz w:val="20"/>
          <w:szCs w:val="20"/>
        </w:rPr>
        <w:t>Si 60 % de la dose cible (20 mm) avaient été appliqués dans les zones où la dose pouvait être réduite, 303 m³ d’eau auraient pu être économisés à chaque tour d’irrigation sur la parcelle GrdSeumoy_D et 703 m³ sur ThAuto.</w:t>
      </w:r>
    </w:p>
    <w:p w14:paraId="76CB328C" w14:textId="32FDAE86" w:rsidR="4EB24E8C" w:rsidRDefault="4EB24E8C" w:rsidP="3B0672C0">
      <w:pPr>
        <w:jc w:val="both"/>
        <w:rPr>
          <w:rFonts w:ascii="Arial" w:eastAsia="Arial" w:hAnsi="Arial" w:cs="Arial"/>
          <w:sz w:val="20"/>
          <w:szCs w:val="20"/>
        </w:rPr>
      </w:pPr>
      <w:r w:rsidRPr="3B0672C0">
        <w:rPr>
          <w:rFonts w:ascii="Arial" w:eastAsia="Arial" w:hAnsi="Arial" w:cs="Arial"/>
          <w:sz w:val="20"/>
          <w:szCs w:val="20"/>
        </w:rPr>
        <w:t>Ces volumes correspondent respectivement à l’équivalent d’un passage de canon appliquant 20 mm sur 210 m et 488 m de longueur.</w:t>
      </w:r>
    </w:p>
    <w:p w14:paraId="43B2DB1F" w14:textId="6F1C2914" w:rsidR="655D9A97" w:rsidRDefault="655D9A97" w:rsidP="655D9A97">
      <w:pPr>
        <w:jc w:val="both"/>
      </w:pPr>
    </w:p>
    <w:p w14:paraId="3706E1F6" w14:textId="08DD0433" w:rsidR="70E0F14B" w:rsidRDefault="1298EF53" w:rsidP="67EFE7A5">
      <w:pPr>
        <w:pStyle w:val="Heading2"/>
        <w:spacing w:line="276" w:lineRule="auto"/>
        <w:jc w:val="both"/>
        <w:rPr>
          <w:rFonts w:ascii="Arial" w:eastAsia="Arial" w:hAnsi="Arial" w:cs="Arial"/>
        </w:rPr>
      </w:pPr>
      <w:bookmarkStart w:id="19" w:name="_Toc173074978"/>
      <w:r w:rsidRPr="20460EFE">
        <w:rPr>
          <w:rFonts w:ascii="Arial" w:eastAsia="Arial" w:hAnsi="Arial" w:cs="Arial"/>
        </w:rPr>
        <w:t>Evaluation organisationnelle</w:t>
      </w:r>
      <w:bookmarkEnd w:id="19"/>
    </w:p>
    <w:p w14:paraId="38D09603" w14:textId="3BCBF767" w:rsidR="20736A9E" w:rsidRDefault="541FF51E" w:rsidP="655D9A97">
      <w:pPr>
        <w:spacing w:line="276" w:lineRule="auto"/>
        <w:jc w:val="both"/>
        <w:rPr>
          <w:rFonts w:ascii="Arial" w:eastAsia="Arial" w:hAnsi="Arial" w:cs="Arial"/>
          <w:sz w:val="20"/>
          <w:szCs w:val="20"/>
        </w:rPr>
      </w:pPr>
      <w:r w:rsidRPr="655D9A97">
        <w:rPr>
          <w:rFonts w:ascii="Arial" w:eastAsia="Arial" w:hAnsi="Arial" w:cs="Arial"/>
          <w:sz w:val="20"/>
          <w:szCs w:val="20"/>
        </w:rPr>
        <w:t>Contrairement aux autres volets de l’évaluation organisationnelle, aucun retour direct de l’exploitation n’a été recueilli pour la mise en place de l’irrigation à taux variable. Les essais ont été réalisés dans un cadre expérimental par le CRA-W et la solution n’était pas encore déployée dans un contexte opérationnel sur l’exploitation. L’évaluation présentée ici repose donc sur le retour d’expérience du CRA-W lors de la mise en œuvre des essais.</w:t>
      </w:r>
    </w:p>
    <w:p w14:paraId="7807FAAB" w14:textId="2427F37D" w:rsidR="20736A9E" w:rsidRDefault="541FF51E" w:rsidP="655D9A97">
      <w:pPr>
        <w:spacing w:before="240" w:after="240" w:line="276" w:lineRule="auto"/>
        <w:jc w:val="both"/>
        <w:rPr>
          <w:rFonts w:ascii="Arial" w:eastAsia="Arial" w:hAnsi="Arial" w:cs="Arial"/>
          <w:sz w:val="20"/>
          <w:szCs w:val="20"/>
        </w:rPr>
      </w:pPr>
      <w:r w:rsidRPr="3F60DD1A">
        <w:rPr>
          <w:rFonts w:ascii="Arial" w:eastAsia="Arial" w:hAnsi="Arial" w:cs="Arial"/>
          <w:sz w:val="20"/>
          <w:szCs w:val="20"/>
        </w:rPr>
        <w:t xml:space="preserve">La mise en place de l’irrigation à taux variable a nécessité plusieurs étapes. La production des cartes de prescription requiert un service de cartographie capable de générer des cartes d’application à partir d’indicateurs agronomiques ou environnementaux. Ces cartes doivent ensuite être converties dans un format compatible avec la solution utilisée et adaptées aux caractéristiques du matériel d’irrigation. </w:t>
      </w:r>
      <w:r w:rsidR="6F3AFA72" w:rsidRPr="3F60DD1A">
        <w:rPr>
          <w:rFonts w:ascii="Arial" w:eastAsia="Arial" w:hAnsi="Arial" w:cs="Arial"/>
          <w:sz w:val="20"/>
          <w:szCs w:val="20"/>
        </w:rPr>
        <w:t>Aucune solution</w:t>
      </w:r>
      <w:r w:rsidRPr="3F60DD1A">
        <w:rPr>
          <w:rFonts w:ascii="Arial" w:eastAsia="Arial" w:hAnsi="Arial" w:cs="Arial"/>
          <w:sz w:val="20"/>
          <w:szCs w:val="20"/>
        </w:rPr>
        <w:t xml:space="preserve"> tout en un n’</w:t>
      </w:r>
      <w:r w:rsidR="1E7A84DC" w:rsidRPr="3F60DD1A">
        <w:rPr>
          <w:rFonts w:ascii="Arial" w:eastAsia="Arial" w:hAnsi="Arial" w:cs="Arial"/>
          <w:sz w:val="20"/>
          <w:szCs w:val="20"/>
        </w:rPr>
        <w:t>existe</w:t>
      </w:r>
      <w:r w:rsidRPr="3F60DD1A">
        <w:rPr>
          <w:rFonts w:ascii="Arial" w:eastAsia="Arial" w:hAnsi="Arial" w:cs="Arial"/>
          <w:sz w:val="20"/>
          <w:szCs w:val="20"/>
        </w:rPr>
        <w:t xml:space="preserve"> pour </w:t>
      </w:r>
      <w:r w:rsidR="43CA547E" w:rsidRPr="3F60DD1A">
        <w:rPr>
          <w:rFonts w:ascii="Arial" w:eastAsia="Arial" w:hAnsi="Arial" w:cs="Arial"/>
          <w:sz w:val="20"/>
          <w:szCs w:val="20"/>
        </w:rPr>
        <w:t>effectuer</w:t>
      </w:r>
      <w:r w:rsidRPr="3F60DD1A">
        <w:rPr>
          <w:rFonts w:ascii="Arial" w:eastAsia="Arial" w:hAnsi="Arial" w:cs="Arial"/>
          <w:sz w:val="20"/>
          <w:szCs w:val="20"/>
        </w:rPr>
        <w:t xml:space="preserve"> ce travail</w:t>
      </w:r>
      <w:r w:rsidR="0EF46F86" w:rsidRPr="3F60DD1A">
        <w:rPr>
          <w:rFonts w:ascii="Arial" w:eastAsia="Arial" w:hAnsi="Arial" w:cs="Arial"/>
          <w:sz w:val="20"/>
          <w:szCs w:val="20"/>
        </w:rPr>
        <w:t xml:space="preserve">. </w:t>
      </w:r>
    </w:p>
    <w:p w14:paraId="433F2054" w14:textId="59696D9D" w:rsidR="20736A9E" w:rsidRDefault="541FF51E" w:rsidP="655D9A97">
      <w:pPr>
        <w:spacing w:before="240" w:after="240" w:line="276" w:lineRule="auto"/>
        <w:jc w:val="both"/>
        <w:rPr>
          <w:rFonts w:ascii="Arial" w:eastAsia="Arial" w:hAnsi="Arial" w:cs="Arial"/>
          <w:sz w:val="20"/>
          <w:szCs w:val="20"/>
        </w:rPr>
      </w:pPr>
      <w:r w:rsidRPr="655D9A97">
        <w:rPr>
          <w:rFonts w:ascii="Arial" w:eastAsia="Arial" w:hAnsi="Arial" w:cs="Arial"/>
          <w:sz w:val="20"/>
          <w:szCs w:val="20"/>
        </w:rPr>
        <w:t xml:space="preserve">L’intégration des cartes dans l’application Raindancer a également nécessité </w:t>
      </w:r>
      <w:r w:rsidR="3FD8472D" w:rsidRPr="655D9A97">
        <w:rPr>
          <w:rFonts w:ascii="Arial" w:eastAsia="Arial" w:hAnsi="Arial" w:cs="Arial"/>
          <w:sz w:val="20"/>
          <w:szCs w:val="20"/>
        </w:rPr>
        <w:t xml:space="preserve">des </w:t>
      </w:r>
      <w:r w:rsidRPr="655D9A97">
        <w:rPr>
          <w:rFonts w:ascii="Arial" w:eastAsia="Arial" w:hAnsi="Arial" w:cs="Arial"/>
          <w:sz w:val="20"/>
          <w:szCs w:val="20"/>
        </w:rPr>
        <w:t>manipulations</w:t>
      </w:r>
      <w:r w:rsidR="2FC58236" w:rsidRPr="655D9A97">
        <w:rPr>
          <w:rFonts w:ascii="Arial" w:eastAsia="Arial" w:hAnsi="Arial" w:cs="Arial"/>
          <w:sz w:val="20"/>
          <w:szCs w:val="20"/>
        </w:rPr>
        <w:t xml:space="preserve"> sur l’application Raindancer</w:t>
      </w:r>
      <w:r w:rsidRPr="655D9A97">
        <w:rPr>
          <w:rFonts w:ascii="Arial" w:eastAsia="Arial" w:hAnsi="Arial" w:cs="Arial"/>
          <w:sz w:val="20"/>
          <w:szCs w:val="20"/>
        </w:rPr>
        <w:t xml:space="preserve"> et s’est révélée relativement complexe lors des premiers essais. Un autre problème technique est apparu lors de la communication entre l’ordinateur de bord de l’enrouleur et l’application Raindancer. Le système devait permettre l’échange de données entre les deux équipements, mais l’abonnement de la carte SIM installée dans l’enrouleur ne permettait pas la transmission de données. La communication entre les deux systèmes a finalement été réalisée par l’envoi de messages SMS.</w:t>
      </w:r>
    </w:p>
    <w:p w14:paraId="71D840C9" w14:textId="159FE00D" w:rsidR="20736A9E" w:rsidRDefault="541FF51E" w:rsidP="655D9A97">
      <w:pPr>
        <w:spacing w:before="240" w:after="240" w:line="276" w:lineRule="auto"/>
        <w:jc w:val="both"/>
        <w:rPr>
          <w:rFonts w:ascii="Arial" w:eastAsia="Arial" w:hAnsi="Arial" w:cs="Arial"/>
          <w:sz w:val="20"/>
          <w:szCs w:val="20"/>
        </w:rPr>
      </w:pPr>
      <w:r w:rsidRPr="655D9A97">
        <w:rPr>
          <w:rFonts w:ascii="Arial" w:eastAsia="Arial" w:hAnsi="Arial" w:cs="Arial"/>
          <w:sz w:val="20"/>
          <w:szCs w:val="20"/>
        </w:rPr>
        <w:t>Malgré ces difficultés initiales, les essais ont pu être menés à bien. L’expérience acquise au cours de ces tests suggère que l’irrigation à taux variable présente un potentiel important pour améliorer la gestion spatiale de l’eau, mais que sa mise en œuvre reste encore complexe et nécessite une bonne maîtrise des outils numériques ainsi que des adaptations techniques du matériel utilisé.</w:t>
      </w:r>
    </w:p>
    <w:sectPr w:rsidR="20736A9E">
      <w:headerReference w:type="default" r:id="rId24"/>
      <w:footerReference w:type="default" r:id="rId25"/>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27B14" w14:textId="77777777" w:rsidR="009C61FB" w:rsidRDefault="009C61FB">
      <w:pPr>
        <w:spacing w:after="0" w:line="240" w:lineRule="auto"/>
      </w:pPr>
      <w:r>
        <w:separator/>
      </w:r>
    </w:p>
  </w:endnote>
  <w:endnote w:type="continuationSeparator" w:id="0">
    <w:p w14:paraId="6D73EE67" w14:textId="77777777" w:rsidR="009C61FB" w:rsidRDefault="009C61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293DD7F9" w14:paraId="59624F20" w14:textId="77777777" w:rsidTr="293DD7F9">
      <w:trPr>
        <w:trHeight w:val="300"/>
      </w:trPr>
      <w:tc>
        <w:tcPr>
          <w:tcW w:w="3005" w:type="dxa"/>
        </w:tcPr>
        <w:p w14:paraId="66414E32" w14:textId="43B1E96D" w:rsidR="293DD7F9" w:rsidRDefault="293DD7F9" w:rsidP="293DD7F9">
          <w:pPr>
            <w:pStyle w:val="Header"/>
            <w:ind w:left="-115"/>
          </w:pPr>
        </w:p>
      </w:tc>
      <w:tc>
        <w:tcPr>
          <w:tcW w:w="3005" w:type="dxa"/>
        </w:tcPr>
        <w:p w14:paraId="7C65301B" w14:textId="5882A213" w:rsidR="293DD7F9" w:rsidRDefault="293DD7F9" w:rsidP="293DD7F9">
          <w:pPr>
            <w:pStyle w:val="Header"/>
            <w:jc w:val="center"/>
          </w:pPr>
        </w:p>
      </w:tc>
      <w:tc>
        <w:tcPr>
          <w:tcW w:w="3005" w:type="dxa"/>
        </w:tcPr>
        <w:p w14:paraId="389CFC6D" w14:textId="7E3A78C9" w:rsidR="293DD7F9" w:rsidRDefault="293DD7F9" w:rsidP="293DD7F9">
          <w:pPr>
            <w:pStyle w:val="Header"/>
            <w:ind w:right="-115"/>
            <w:jc w:val="right"/>
          </w:pPr>
          <w:r>
            <w:fldChar w:fldCharType="begin"/>
          </w:r>
          <w:r>
            <w:instrText>PAGE</w:instrText>
          </w:r>
          <w:r>
            <w:fldChar w:fldCharType="separate"/>
          </w:r>
          <w:r w:rsidR="00A5451C">
            <w:rPr>
              <w:noProof/>
            </w:rPr>
            <w:t>1</w:t>
          </w:r>
          <w:r>
            <w:fldChar w:fldCharType="end"/>
          </w:r>
        </w:p>
      </w:tc>
    </w:tr>
  </w:tbl>
  <w:p w14:paraId="4E3914DC" w14:textId="017263D7" w:rsidR="293DD7F9" w:rsidRDefault="293DD7F9" w:rsidP="293DD7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EEFF7" w14:textId="77777777" w:rsidR="009C61FB" w:rsidRDefault="009C61FB">
      <w:pPr>
        <w:spacing w:after="0" w:line="240" w:lineRule="auto"/>
      </w:pPr>
      <w:r>
        <w:separator/>
      </w:r>
    </w:p>
  </w:footnote>
  <w:footnote w:type="continuationSeparator" w:id="0">
    <w:p w14:paraId="23770C4D" w14:textId="77777777" w:rsidR="009C61FB" w:rsidRDefault="009C61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293DD7F9" w14:paraId="2F4FE2AC" w14:textId="77777777" w:rsidTr="293DD7F9">
      <w:trPr>
        <w:trHeight w:val="300"/>
      </w:trPr>
      <w:tc>
        <w:tcPr>
          <w:tcW w:w="3005" w:type="dxa"/>
        </w:tcPr>
        <w:p w14:paraId="53CA3871" w14:textId="41F75FB5" w:rsidR="293DD7F9" w:rsidRDefault="293DD7F9" w:rsidP="293DD7F9">
          <w:pPr>
            <w:pStyle w:val="Header"/>
            <w:ind w:left="-115"/>
          </w:pPr>
        </w:p>
      </w:tc>
      <w:tc>
        <w:tcPr>
          <w:tcW w:w="3005" w:type="dxa"/>
        </w:tcPr>
        <w:p w14:paraId="7EFA7AF9" w14:textId="73359692" w:rsidR="293DD7F9" w:rsidRDefault="293DD7F9" w:rsidP="293DD7F9">
          <w:pPr>
            <w:pStyle w:val="Header"/>
            <w:jc w:val="center"/>
          </w:pPr>
        </w:p>
      </w:tc>
      <w:tc>
        <w:tcPr>
          <w:tcW w:w="3005" w:type="dxa"/>
        </w:tcPr>
        <w:p w14:paraId="54D9F983" w14:textId="33F7A994" w:rsidR="293DD7F9" w:rsidRDefault="293DD7F9" w:rsidP="293DD7F9">
          <w:pPr>
            <w:pStyle w:val="Header"/>
            <w:ind w:right="-115"/>
            <w:jc w:val="right"/>
          </w:pPr>
        </w:p>
      </w:tc>
    </w:tr>
  </w:tbl>
  <w:p w14:paraId="1A9ECAC4" w14:textId="42DFE1C5" w:rsidR="293DD7F9" w:rsidRDefault="293DD7F9" w:rsidP="293DD7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B756F"/>
    <w:multiLevelType w:val="hybridMultilevel"/>
    <w:tmpl w:val="74568D90"/>
    <w:lvl w:ilvl="0" w:tplc="73B20ECE">
      <w:start w:val="1"/>
      <w:numFmt w:val="bullet"/>
      <w:lvlText w:val=""/>
      <w:lvlJc w:val="left"/>
      <w:pPr>
        <w:ind w:left="720" w:hanging="360"/>
      </w:pPr>
      <w:rPr>
        <w:rFonts w:ascii="Symbol" w:hAnsi="Symbol" w:hint="default"/>
      </w:rPr>
    </w:lvl>
    <w:lvl w:ilvl="1" w:tplc="616CCF92">
      <w:start w:val="1"/>
      <w:numFmt w:val="bullet"/>
      <w:lvlText w:val="o"/>
      <w:lvlJc w:val="left"/>
      <w:pPr>
        <w:ind w:left="1440" w:hanging="360"/>
      </w:pPr>
      <w:rPr>
        <w:rFonts w:ascii="Courier New" w:hAnsi="Courier New" w:hint="default"/>
      </w:rPr>
    </w:lvl>
    <w:lvl w:ilvl="2" w:tplc="C7188FE2">
      <w:start w:val="1"/>
      <w:numFmt w:val="bullet"/>
      <w:lvlText w:val=""/>
      <w:lvlJc w:val="left"/>
      <w:pPr>
        <w:ind w:left="2160" w:hanging="360"/>
      </w:pPr>
      <w:rPr>
        <w:rFonts w:ascii="Wingdings" w:hAnsi="Wingdings" w:hint="default"/>
      </w:rPr>
    </w:lvl>
    <w:lvl w:ilvl="3" w:tplc="681458D6">
      <w:start w:val="1"/>
      <w:numFmt w:val="bullet"/>
      <w:lvlText w:val=""/>
      <w:lvlJc w:val="left"/>
      <w:pPr>
        <w:ind w:left="2880" w:hanging="360"/>
      </w:pPr>
      <w:rPr>
        <w:rFonts w:ascii="Symbol" w:hAnsi="Symbol" w:hint="default"/>
      </w:rPr>
    </w:lvl>
    <w:lvl w:ilvl="4" w:tplc="8026B1C8">
      <w:start w:val="1"/>
      <w:numFmt w:val="bullet"/>
      <w:lvlText w:val="o"/>
      <w:lvlJc w:val="left"/>
      <w:pPr>
        <w:ind w:left="3600" w:hanging="360"/>
      </w:pPr>
      <w:rPr>
        <w:rFonts w:ascii="Courier New" w:hAnsi="Courier New" w:hint="default"/>
      </w:rPr>
    </w:lvl>
    <w:lvl w:ilvl="5" w:tplc="FAFC2AB4">
      <w:start w:val="1"/>
      <w:numFmt w:val="bullet"/>
      <w:lvlText w:val=""/>
      <w:lvlJc w:val="left"/>
      <w:pPr>
        <w:ind w:left="4320" w:hanging="360"/>
      </w:pPr>
      <w:rPr>
        <w:rFonts w:ascii="Wingdings" w:hAnsi="Wingdings" w:hint="default"/>
      </w:rPr>
    </w:lvl>
    <w:lvl w:ilvl="6" w:tplc="AC3C17FA">
      <w:start w:val="1"/>
      <w:numFmt w:val="bullet"/>
      <w:lvlText w:val=""/>
      <w:lvlJc w:val="left"/>
      <w:pPr>
        <w:ind w:left="5040" w:hanging="360"/>
      </w:pPr>
      <w:rPr>
        <w:rFonts w:ascii="Symbol" w:hAnsi="Symbol" w:hint="default"/>
      </w:rPr>
    </w:lvl>
    <w:lvl w:ilvl="7" w:tplc="1C14A0A2">
      <w:start w:val="1"/>
      <w:numFmt w:val="bullet"/>
      <w:lvlText w:val="o"/>
      <w:lvlJc w:val="left"/>
      <w:pPr>
        <w:ind w:left="5760" w:hanging="360"/>
      </w:pPr>
      <w:rPr>
        <w:rFonts w:ascii="Courier New" w:hAnsi="Courier New" w:hint="default"/>
      </w:rPr>
    </w:lvl>
    <w:lvl w:ilvl="8" w:tplc="195C5422">
      <w:start w:val="1"/>
      <w:numFmt w:val="bullet"/>
      <w:lvlText w:val=""/>
      <w:lvlJc w:val="left"/>
      <w:pPr>
        <w:ind w:left="6480" w:hanging="360"/>
      </w:pPr>
      <w:rPr>
        <w:rFonts w:ascii="Wingdings" w:hAnsi="Wingdings" w:hint="default"/>
      </w:rPr>
    </w:lvl>
  </w:abstractNum>
  <w:abstractNum w:abstractNumId="1" w15:restartNumberingAfterBreak="0">
    <w:nsid w:val="073E3CA9"/>
    <w:multiLevelType w:val="hybridMultilevel"/>
    <w:tmpl w:val="5074C51A"/>
    <w:lvl w:ilvl="0" w:tplc="0060B7B0">
      <w:start w:val="1"/>
      <w:numFmt w:val="bullet"/>
      <w:lvlText w:val=""/>
      <w:lvlJc w:val="left"/>
      <w:pPr>
        <w:ind w:left="720" w:hanging="360"/>
      </w:pPr>
      <w:rPr>
        <w:rFonts w:ascii="Symbol" w:hAnsi="Symbol" w:hint="default"/>
      </w:rPr>
    </w:lvl>
    <w:lvl w:ilvl="1" w:tplc="66BE0D78">
      <w:start w:val="1"/>
      <w:numFmt w:val="bullet"/>
      <w:lvlText w:val="o"/>
      <w:lvlJc w:val="left"/>
      <w:pPr>
        <w:ind w:left="1440" w:hanging="360"/>
      </w:pPr>
      <w:rPr>
        <w:rFonts w:ascii="Courier New" w:hAnsi="Courier New" w:hint="default"/>
      </w:rPr>
    </w:lvl>
    <w:lvl w:ilvl="2" w:tplc="1646D7A0">
      <w:start w:val="1"/>
      <w:numFmt w:val="bullet"/>
      <w:lvlText w:val=""/>
      <w:lvlJc w:val="left"/>
      <w:pPr>
        <w:ind w:left="2160" w:hanging="360"/>
      </w:pPr>
      <w:rPr>
        <w:rFonts w:ascii="Wingdings" w:hAnsi="Wingdings" w:hint="default"/>
      </w:rPr>
    </w:lvl>
    <w:lvl w:ilvl="3" w:tplc="D3B2F08A">
      <w:start w:val="1"/>
      <w:numFmt w:val="bullet"/>
      <w:lvlText w:val=""/>
      <w:lvlJc w:val="left"/>
      <w:pPr>
        <w:ind w:left="2880" w:hanging="360"/>
      </w:pPr>
      <w:rPr>
        <w:rFonts w:ascii="Symbol" w:hAnsi="Symbol" w:hint="default"/>
      </w:rPr>
    </w:lvl>
    <w:lvl w:ilvl="4" w:tplc="60285C7A">
      <w:start w:val="1"/>
      <w:numFmt w:val="bullet"/>
      <w:lvlText w:val="o"/>
      <w:lvlJc w:val="left"/>
      <w:pPr>
        <w:ind w:left="3600" w:hanging="360"/>
      </w:pPr>
      <w:rPr>
        <w:rFonts w:ascii="Courier New" w:hAnsi="Courier New" w:hint="default"/>
      </w:rPr>
    </w:lvl>
    <w:lvl w:ilvl="5" w:tplc="2F729C70">
      <w:start w:val="1"/>
      <w:numFmt w:val="bullet"/>
      <w:lvlText w:val=""/>
      <w:lvlJc w:val="left"/>
      <w:pPr>
        <w:ind w:left="4320" w:hanging="360"/>
      </w:pPr>
      <w:rPr>
        <w:rFonts w:ascii="Wingdings" w:hAnsi="Wingdings" w:hint="default"/>
      </w:rPr>
    </w:lvl>
    <w:lvl w:ilvl="6" w:tplc="DEAA9F46">
      <w:start w:val="1"/>
      <w:numFmt w:val="bullet"/>
      <w:lvlText w:val=""/>
      <w:lvlJc w:val="left"/>
      <w:pPr>
        <w:ind w:left="5040" w:hanging="360"/>
      </w:pPr>
      <w:rPr>
        <w:rFonts w:ascii="Symbol" w:hAnsi="Symbol" w:hint="default"/>
      </w:rPr>
    </w:lvl>
    <w:lvl w:ilvl="7" w:tplc="AE54837E">
      <w:start w:val="1"/>
      <w:numFmt w:val="bullet"/>
      <w:lvlText w:val="o"/>
      <w:lvlJc w:val="left"/>
      <w:pPr>
        <w:ind w:left="5760" w:hanging="360"/>
      </w:pPr>
      <w:rPr>
        <w:rFonts w:ascii="Courier New" w:hAnsi="Courier New" w:hint="default"/>
      </w:rPr>
    </w:lvl>
    <w:lvl w:ilvl="8" w:tplc="E1225EF4">
      <w:start w:val="1"/>
      <w:numFmt w:val="bullet"/>
      <w:lvlText w:val=""/>
      <w:lvlJc w:val="left"/>
      <w:pPr>
        <w:ind w:left="6480" w:hanging="360"/>
      </w:pPr>
      <w:rPr>
        <w:rFonts w:ascii="Wingdings" w:hAnsi="Wingdings" w:hint="default"/>
      </w:rPr>
    </w:lvl>
  </w:abstractNum>
  <w:abstractNum w:abstractNumId="2" w15:restartNumberingAfterBreak="0">
    <w:nsid w:val="129F7E23"/>
    <w:multiLevelType w:val="hybridMultilevel"/>
    <w:tmpl w:val="08BA2AF6"/>
    <w:lvl w:ilvl="0" w:tplc="7152BE18">
      <w:start w:val="1"/>
      <w:numFmt w:val="bullet"/>
      <w:lvlText w:val=""/>
      <w:lvlJc w:val="left"/>
      <w:pPr>
        <w:ind w:left="720" w:hanging="360"/>
      </w:pPr>
      <w:rPr>
        <w:rFonts w:ascii="Symbol" w:hAnsi="Symbol" w:hint="default"/>
      </w:rPr>
    </w:lvl>
    <w:lvl w:ilvl="1" w:tplc="31780ED2">
      <w:start w:val="1"/>
      <w:numFmt w:val="bullet"/>
      <w:lvlText w:val="o"/>
      <w:lvlJc w:val="left"/>
      <w:pPr>
        <w:ind w:left="1440" w:hanging="360"/>
      </w:pPr>
      <w:rPr>
        <w:rFonts w:ascii="Courier New" w:hAnsi="Courier New" w:hint="default"/>
      </w:rPr>
    </w:lvl>
    <w:lvl w:ilvl="2" w:tplc="DB249552">
      <w:start w:val="1"/>
      <w:numFmt w:val="bullet"/>
      <w:lvlText w:val=""/>
      <w:lvlJc w:val="left"/>
      <w:pPr>
        <w:ind w:left="2160" w:hanging="360"/>
      </w:pPr>
      <w:rPr>
        <w:rFonts w:ascii="Wingdings" w:hAnsi="Wingdings" w:hint="default"/>
      </w:rPr>
    </w:lvl>
    <w:lvl w:ilvl="3" w:tplc="126036F6">
      <w:start w:val="1"/>
      <w:numFmt w:val="bullet"/>
      <w:lvlText w:val=""/>
      <w:lvlJc w:val="left"/>
      <w:pPr>
        <w:ind w:left="2880" w:hanging="360"/>
      </w:pPr>
      <w:rPr>
        <w:rFonts w:ascii="Symbol" w:hAnsi="Symbol" w:hint="default"/>
      </w:rPr>
    </w:lvl>
    <w:lvl w:ilvl="4" w:tplc="CCB85A3A">
      <w:start w:val="1"/>
      <w:numFmt w:val="bullet"/>
      <w:lvlText w:val="o"/>
      <w:lvlJc w:val="left"/>
      <w:pPr>
        <w:ind w:left="3600" w:hanging="360"/>
      </w:pPr>
      <w:rPr>
        <w:rFonts w:ascii="Courier New" w:hAnsi="Courier New" w:hint="default"/>
      </w:rPr>
    </w:lvl>
    <w:lvl w:ilvl="5" w:tplc="BBE8616C">
      <w:start w:val="1"/>
      <w:numFmt w:val="bullet"/>
      <w:lvlText w:val=""/>
      <w:lvlJc w:val="left"/>
      <w:pPr>
        <w:ind w:left="4320" w:hanging="360"/>
      </w:pPr>
      <w:rPr>
        <w:rFonts w:ascii="Wingdings" w:hAnsi="Wingdings" w:hint="default"/>
      </w:rPr>
    </w:lvl>
    <w:lvl w:ilvl="6" w:tplc="D338C566">
      <w:start w:val="1"/>
      <w:numFmt w:val="bullet"/>
      <w:lvlText w:val=""/>
      <w:lvlJc w:val="left"/>
      <w:pPr>
        <w:ind w:left="5040" w:hanging="360"/>
      </w:pPr>
      <w:rPr>
        <w:rFonts w:ascii="Symbol" w:hAnsi="Symbol" w:hint="default"/>
      </w:rPr>
    </w:lvl>
    <w:lvl w:ilvl="7" w:tplc="7716125C">
      <w:start w:val="1"/>
      <w:numFmt w:val="bullet"/>
      <w:lvlText w:val="o"/>
      <w:lvlJc w:val="left"/>
      <w:pPr>
        <w:ind w:left="5760" w:hanging="360"/>
      </w:pPr>
      <w:rPr>
        <w:rFonts w:ascii="Courier New" w:hAnsi="Courier New" w:hint="default"/>
      </w:rPr>
    </w:lvl>
    <w:lvl w:ilvl="8" w:tplc="BFB652BE">
      <w:start w:val="1"/>
      <w:numFmt w:val="bullet"/>
      <w:lvlText w:val=""/>
      <w:lvlJc w:val="left"/>
      <w:pPr>
        <w:ind w:left="6480" w:hanging="360"/>
      </w:pPr>
      <w:rPr>
        <w:rFonts w:ascii="Wingdings" w:hAnsi="Wingdings" w:hint="default"/>
      </w:rPr>
    </w:lvl>
  </w:abstractNum>
  <w:abstractNum w:abstractNumId="3" w15:restartNumberingAfterBreak="0">
    <w:nsid w:val="1478B116"/>
    <w:multiLevelType w:val="hybridMultilevel"/>
    <w:tmpl w:val="27EA9196"/>
    <w:lvl w:ilvl="0" w:tplc="CC22EE18">
      <w:start w:val="1"/>
      <w:numFmt w:val="bullet"/>
      <w:lvlText w:val=""/>
      <w:lvlJc w:val="left"/>
      <w:pPr>
        <w:ind w:left="720" w:hanging="360"/>
      </w:pPr>
      <w:rPr>
        <w:rFonts w:ascii="Symbol" w:hAnsi="Symbol" w:hint="default"/>
      </w:rPr>
    </w:lvl>
    <w:lvl w:ilvl="1" w:tplc="A81228F4">
      <w:start w:val="1"/>
      <w:numFmt w:val="bullet"/>
      <w:lvlText w:val="o"/>
      <w:lvlJc w:val="left"/>
      <w:pPr>
        <w:ind w:left="1440" w:hanging="360"/>
      </w:pPr>
      <w:rPr>
        <w:rFonts w:ascii="Courier New" w:hAnsi="Courier New" w:hint="default"/>
      </w:rPr>
    </w:lvl>
    <w:lvl w:ilvl="2" w:tplc="8C4009A0">
      <w:start w:val="1"/>
      <w:numFmt w:val="bullet"/>
      <w:lvlText w:val=""/>
      <w:lvlJc w:val="left"/>
      <w:pPr>
        <w:ind w:left="2160" w:hanging="360"/>
      </w:pPr>
      <w:rPr>
        <w:rFonts w:ascii="Wingdings" w:hAnsi="Wingdings" w:hint="default"/>
      </w:rPr>
    </w:lvl>
    <w:lvl w:ilvl="3" w:tplc="8D14D8B0">
      <w:start w:val="1"/>
      <w:numFmt w:val="bullet"/>
      <w:lvlText w:val=""/>
      <w:lvlJc w:val="left"/>
      <w:pPr>
        <w:ind w:left="2880" w:hanging="360"/>
      </w:pPr>
      <w:rPr>
        <w:rFonts w:ascii="Symbol" w:hAnsi="Symbol" w:hint="default"/>
      </w:rPr>
    </w:lvl>
    <w:lvl w:ilvl="4" w:tplc="64E8A1E0">
      <w:start w:val="1"/>
      <w:numFmt w:val="bullet"/>
      <w:lvlText w:val="o"/>
      <w:lvlJc w:val="left"/>
      <w:pPr>
        <w:ind w:left="3600" w:hanging="360"/>
      </w:pPr>
      <w:rPr>
        <w:rFonts w:ascii="Courier New" w:hAnsi="Courier New" w:hint="default"/>
      </w:rPr>
    </w:lvl>
    <w:lvl w:ilvl="5" w:tplc="B8F2B446">
      <w:start w:val="1"/>
      <w:numFmt w:val="bullet"/>
      <w:lvlText w:val=""/>
      <w:lvlJc w:val="left"/>
      <w:pPr>
        <w:ind w:left="4320" w:hanging="360"/>
      </w:pPr>
      <w:rPr>
        <w:rFonts w:ascii="Wingdings" w:hAnsi="Wingdings" w:hint="default"/>
      </w:rPr>
    </w:lvl>
    <w:lvl w:ilvl="6" w:tplc="5BC0566C">
      <w:start w:val="1"/>
      <w:numFmt w:val="bullet"/>
      <w:lvlText w:val=""/>
      <w:lvlJc w:val="left"/>
      <w:pPr>
        <w:ind w:left="5040" w:hanging="360"/>
      </w:pPr>
      <w:rPr>
        <w:rFonts w:ascii="Symbol" w:hAnsi="Symbol" w:hint="default"/>
      </w:rPr>
    </w:lvl>
    <w:lvl w:ilvl="7" w:tplc="E820976A">
      <w:start w:val="1"/>
      <w:numFmt w:val="bullet"/>
      <w:lvlText w:val="o"/>
      <w:lvlJc w:val="left"/>
      <w:pPr>
        <w:ind w:left="5760" w:hanging="360"/>
      </w:pPr>
      <w:rPr>
        <w:rFonts w:ascii="Courier New" w:hAnsi="Courier New" w:hint="default"/>
      </w:rPr>
    </w:lvl>
    <w:lvl w:ilvl="8" w:tplc="21C02156">
      <w:start w:val="1"/>
      <w:numFmt w:val="bullet"/>
      <w:lvlText w:val=""/>
      <w:lvlJc w:val="left"/>
      <w:pPr>
        <w:ind w:left="6480" w:hanging="360"/>
      </w:pPr>
      <w:rPr>
        <w:rFonts w:ascii="Wingdings" w:hAnsi="Wingdings" w:hint="default"/>
      </w:rPr>
    </w:lvl>
  </w:abstractNum>
  <w:abstractNum w:abstractNumId="4" w15:restartNumberingAfterBreak="0">
    <w:nsid w:val="155D2F37"/>
    <w:multiLevelType w:val="hybridMultilevel"/>
    <w:tmpl w:val="945E7C6E"/>
    <w:lvl w:ilvl="0" w:tplc="12A6B1E2">
      <w:start w:val="1"/>
      <w:numFmt w:val="bullet"/>
      <w:lvlText w:val=""/>
      <w:lvlJc w:val="left"/>
      <w:pPr>
        <w:ind w:left="720" w:hanging="360"/>
      </w:pPr>
      <w:rPr>
        <w:rFonts w:ascii="Symbol" w:hAnsi="Symbol" w:hint="default"/>
      </w:rPr>
    </w:lvl>
    <w:lvl w:ilvl="1" w:tplc="CA2C95BA">
      <w:start w:val="1"/>
      <w:numFmt w:val="bullet"/>
      <w:lvlText w:val="o"/>
      <w:lvlJc w:val="left"/>
      <w:pPr>
        <w:ind w:left="1440" w:hanging="360"/>
      </w:pPr>
      <w:rPr>
        <w:rFonts w:ascii="Courier New" w:hAnsi="Courier New" w:hint="default"/>
      </w:rPr>
    </w:lvl>
    <w:lvl w:ilvl="2" w:tplc="8B4ECFAC">
      <w:start w:val="1"/>
      <w:numFmt w:val="bullet"/>
      <w:lvlText w:val=""/>
      <w:lvlJc w:val="left"/>
      <w:pPr>
        <w:ind w:left="2160" w:hanging="360"/>
      </w:pPr>
      <w:rPr>
        <w:rFonts w:ascii="Wingdings" w:hAnsi="Wingdings" w:hint="default"/>
      </w:rPr>
    </w:lvl>
    <w:lvl w:ilvl="3" w:tplc="A3DCDAFE">
      <w:start w:val="1"/>
      <w:numFmt w:val="bullet"/>
      <w:lvlText w:val=""/>
      <w:lvlJc w:val="left"/>
      <w:pPr>
        <w:ind w:left="2880" w:hanging="360"/>
      </w:pPr>
      <w:rPr>
        <w:rFonts w:ascii="Symbol" w:hAnsi="Symbol" w:hint="default"/>
      </w:rPr>
    </w:lvl>
    <w:lvl w:ilvl="4" w:tplc="FC609736">
      <w:start w:val="1"/>
      <w:numFmt w:val="bullet"/>
      <w:lvlText w:val="o"/>
      <w:lvlJc w:val="left"/>
      <w:pPr>
        <w:ind w:left="3600" w:hanging="360"/>
      </w:pPr>
      <w:rPr>
        <w:rFonts w:ascii="Courier New" w:hAnsi="Courier New" w:hint="default"/>
      </w:rPr>
    </w:lvl>
    <w:lvl w:ilvl="5" w:tplc="7F22CAE0">
      <w:start w:val="1"/>
      <w:numFmt w:val="bullet"/>
      <w:lvlText w:val=""/>
      <w:lvlJc w:val="left"/>
      <w:pPr>
        <w:ind w:left="4320" w:hanging="360"/>
      </w:pPr>
      <w:rPr>
        <w:rFonts w:ascii="Wingdings" w:hAnsi="Wingdings" w:hint="default"/>
      </w:rPr>
    </w:lvl>
    <w:lvl w:ilvl="6" w:tplc="6BFE4BAA">
      <w:start w:val="1"/>
      <w:numFmt w:val="bullet"/>
      <w:lvlText w:val=""/>
      <w:lvlJc w:val="left"/>
      <w:pPr>
        <w:ind w:left="5040" w:hanging="360"/>
      </w:pPr>
      <w:rPr>
        <w:rFonts w:ascii="Symbol" w:hAnsi="Symbol" w:hint="default"/>
      </w:rPr>
    </w:lvl>
    <w:lvl w:ilvl="7" w:tplc="322AEE26">
      <w:start w:val="1"/>
      <w:numFmt w:val="bullet"/>
      <w:lvlText w:val="o"/>
      <w:lvlJc w:val="left"/>
      <w:pPr>
        <w:ind w:left="5760" w:hanging="360"/>
      </w:pPr>
      <w:rPr>
        <w:rFonts w:ascii="Courier New" w:hAnsi="Courier New" w:hint="default"/>
      </w:rPr>
    </w:lvl>
    <w:lvl w:ilvl="8" w:tplc="DD4C6FB8">
      <w:start w:val="1"/>
      <w:numFmt w:val="bullet"/>
      <w:lvlText w:val=""/>
      <w:lvlJc w:val="left"/>
      <w:pPr>
        <w:ind w:left="6480" w:hanging="360"/>
      </w:pPr>
      <w:rPr>
        <w:rFonts w:ascii="Wingdings" w:hAnsi="Wingdings" w:hint="default"/>
      </w:rPr>
    </w:lvl>
  </w:abstractNum>
  <w:abstractNum w:abstractNumId="5" w15:restartNumberingAfterBreak="0">
    <w:nsid w:val="20281F1B"/>
    <w:multiLevelType w:val="hybridMultilevel"/>
    <w:tmpl w:val="CE1492F8"/>
    <w:lvl w:ilvl="0" w:tplc="A7AE7146">
      <w:start w:val="1"/>
      <w:numFmt w:val="bullet"/>
      <w:lvlText w:val=""/>
      <w:lvlJc w:val="left"/>
      <w:pPr>
        <w:ind w:left="720" w:hanging="360"/>
      </w:pPr>
      <w:rPr>
        <w:rFonts w:ascii="Symbol" w:hAnsi="Symbol" w:hint="default"/>
      </w:rPr>
    </w:lvl>
    <w:lvl w:ilvl="1" w:tplc="279CD4DE">
      <w:start w:val="1"/>
      <w:numFmt w:val="bullet"/>
      <w:lvlText w:val="o"/>
      <w:lvlJc w:val="left"/>
      <w:pPr>
        <w:ind w:left="1440" w:hanging="360"/>
      </w:pPr>
      <w:rPr>
        <w:rFonts w:ascii="Courier New" w:hAnsi="Courier New" w:hint="default"/>
      </w:rPr>
    </w:lvl>
    <w:lvl w:ilvl="2" w:tplc="E0A47C64">
      <w:start w:val="1"/>
      <w:numFmt w:val="bullet"/>
      <w:lvlText w:val=""/>
      <w:lvlJc w:val="left"/>
      <w:pPr>
        <w:ind w:left="2160" w:hanging="360"/>
      </w:pPr>
      <w:rPr>
        <w:rFonts w:ascii="Wingdings" w:hAnsi="Wingdings" w:hint="default"/>
      </w:rPr>
    </w:lvl>
    <w:lvl w:ilvl="3" w:tplc="70BEB4F4">
      <w:start w:val="1"/>
      <w:numFmt w:val="bullet"/>
      <w:lvlText w:val=""/>
      <w:lvlJc w:val="left"/>
      <w:pPr>
        <w:ind w:left="2880" w:hanging="360"/>
      </w:pPr>
      <w:rPr>
        <w:rFonts w:ascii="Symbol" w:hAnsi="Symbol" w:hint="default"/>
      </w:rPr>
    </w:lvl>
    <w:lvl w:ilvl="4" w:tplc="9F8413A2">
      <w:start w:val="1"/>
      <w:numFmt w:val="bullet"/>
      <w:lvlText w:val="o"/>
      <w:lvlJc w:val="left"/>
      <w:pPr>
        <w:ind w:left="3600" w:hanging="360"/>
      </w:pPr>
      <w:rPr>
        <w:rFonts w:ascii="Courier New" w:hAnsi="Courier New" w:hint="default"/>
      </w:rPr>
    </w:lvl>
    <w:lvl w:ilvl="5" w:tplc="7B364526">
      <w:start w:val="1"/>
      <w:numFmt w:val="bullet"/>
      <w:lvlText w:val=""/>
      <w:lvlJc w:val="left"/>
      <w:pPr>
        <w:ind w:left="4320" w:hanging="360"/>
      </w:pPr>
      <w:rPr>
        <w:rFonts w:ascii="Wingdings" w:hAnsi="Wingdings" w:hint="default"/>
      </w:rPr>
    </w:lvl>
    <w:lvl w:ilvl="6" w:tplc="1B142BFE">
      <w:start w:val="1"/>
      <w:numFmt w:val="bullet"/>
      <w:lvlText w:val=""/>
      <w:lvlJc w:val="left"/>
      <w:pPr>
        <w:ind w:left="5040" w:hanging="360"/>
      </w:pPr>
      <w:rPr>
        <w:rFonts w:ascii="Symbol" w:hAnsi="Symbol" w:hint="default"/>
      </w:rPr>
    </w:lvl>
    <w:lvl w:ilvl="7" w:tplc="1C74D776">
      <w:start w:val="1"/>
      <w:numFmt w:val="bullet"/>
      <w:lvlText w:val="o"/>
      <w:lvlJc w:val="left"/>
      <w:pPr>
        <w:ind w:left="5760" w:hanging="360"/>
      </w:pPr>
      <w:rPr>
        <w:rFonts w:ascii="Courier New" w:hAnsi="Courier New" w:hint="default"/>
      </w:rPr>
    </w:lvl>
    <w:lvl w:ilvl="8" w:tplc="593A64F0">
      <w:start w:val="1"/>
      <w:numFmt w:val="bullet"/>
      <w:lvlText w:val=""/>
      <w:lvlJc w:val="left"/>
      <w:pPr>
        <w:ind w:left="6480" w:hanging="360"/>
      </w:pPr>
      <w:rPr>
        <w:rFonts w:ascii="Wingdings" w:hAnsi="Wingdings" w:hint="default"/>
      </w:rPr>
    </w:lvl>
  </w:abstractNum>
  <w:abstractNum w:abstractNumId="6" w15:restartNumberingAfterBreak="0">
    <w:nsid w:val="2AB47165"/>
    <w:multiLevelType w:val="hybridMultilevel"/>
    <w:tmpl w:val="F126D826"/>
    <w:lvl w:ilvl="0" w:tplc="D0DE57BC">
      <w:start w:val="1"/>
      <w:numFmt w:val="bullet"/>
      <w:lvlText w:val=""/>
      <w:lvlJc w:val="left"/>
      <w:pPr>
        <w:ind w:left="720" w:hanging="360"/>
      </w:pPr>
      <w:rPr>
        <w:rFonts w:ascii="Symbol" w:hAnsi="Symbol" w:hint="default"/>
      </w:rPr>
    </w:lvl>
    <w:lvl w:ilvl="1" w:tplc="21123A38">
      <w:start w:val="1"/>
      <w:numFmt w:val="bullet"/>
      <w:lvlText w:val=""/>
      <w:lvlJc w:val="left"/>
      <w:pPr>
        <w:ind w:left="1440" w:hanging="360"/>
      </w:pPr>
      <w:rPr>
        <w:rFonts w:ascii="Symbol" w:hAnsi="Symbol" w:hint="default"/>
      </w:rPr>
    </w:lvl>
    <w:lvl w:ilvl="2" w:tplc="E16A5F62">
      <w:start w:val="1"/>
      <w:numFmt w:val="bullet"/>
      <w:lvlText w:val=""/>
      <w:lvlJc w:val="left"/>
      <w:pPr>
        <w:ind w:left="2160" w:hanging="360"/>
      </w:pPr>
      <w:rPr>
        <w:rFonts w:ascii="Wingdings" w:hAnsi="Wingdings" w:hint="default"/>
      </w:rPr>
    </w:lvl>
    <w:lvl w:ilvl="3" w:tplc="AD005418">
      <w:start w:val="1"/>
      <w:numFmt w:val="bullet"/>
      <w:lvlText w:val=""/>
      <w:lvlJc w:val="left"/>
      <w:pPr>
        <w:ind w:left="2880" w:hanging="360"/>
      </w:pPr>
      <w:rPr>
        <w:rFonts w:ascii="Symbol" w:hAnsi="Symbol" w:hint="default"/>
      </w:rPr>
    </w:lvl>
    <w:lvl w:ilvl="4" w:tplc="856E5646">
      <w:start w:val="1"/>
      <w:numFmt w:val="bullet"/>
      <w:lvlText w:val="o"/>
      <w:lvlJc w:val="left"/>
      <w:pPr>
        <w:ind w:left="3600" w:hanging="360"/>
      </w:pPr>
      <w:rPr>
        <w:rFonts w:ascii="Courier New" w:hAnsi="Courier New" w:hint="default"/>
      </w:rPr>
    </w:lvl>
    <w:lvl w:ilvl="5" w:tplc="2A8EDCC0">
      <w:start w:val="1"/>
      <w:numFmt w:val="bullet"/>
      <w:lvlText w:val=""/>
      <w:lvlJc w:val="left"/>
      <w:pPr>
        <w:ind w:left="4320" w:hanging="360"/>
      </w:pPr>
      <w:rPr>
        <w:rFonts w:ascii="Wingdings" w:hAnsi="Wingdings" w:hint="default"/>
      </w:rPr>
    </w:lvl>
    <w:lvl w:ilvl="6" w:tplc="67E6846C">
      <w:start w:val="1"/>
      <w:numFmt w:val="bullet"/>
      <w:lvlText w:val=""/>
      <w:lvlJc w:val="left"/>
      <w:pPr>
        <w:ind w:left="5040" w:hanging="360"/>
      </w:pPr>
      <w:rPr>
        <w:rFonts w:ascii="Symbol" w:hAnsi="Symbol" w:hint="default"/>
      </w:rPr>
    </w:lvl>
    <w:lvl w:ilvl="7" w:tplc="8954EA20">
      <w:start w:val="1"/>
      <w:numFmt w:val="bullet"/>
      <w:lvlText w:val="o"/>
      <w:lvlJc w:val="left"/>
      <w:pPr>
        <w:ind w:left="5760" w:hanging="360"/>
      </w:pPr>
      <w:rPr>
        <w:rFonts w:ascii="Courier New" w:hAnsi="Courier New" w:hint="default"/>
      </w:rPr>
    </w:lvl>
    <w:lvl w:ilvl="8" w:tplc="738AFB84">
      <w:start w:val="1"/>
      <w:numFmt w:val="bullet"/>
      <w:lvlText w:val=""/>
      <w:lvlJc w:val="left"/>
      <w:pPr>
        <w:ind w:left="6480" w:hanging="360"/>
      </w:pPr>
      <w:rPr>
        <w:rFonts w:ascii="Wingdings" w:hAnsi="Wingdings" w:hint="default"/>
      </w:rPr>
    </w:lvl>
  </w:abstractNum>
  <w:abstractNum w:abstractNumId="7" w15:restartNumberingAfterBreak="0">
    <w:nsid w:val="2BF259CE"/>
    <w:multiLevelType w:val="hybridMultilevel"/>
    <w:tmpl w:val="CD0E1F3E"/>
    <w:lvl w:ilvl="0" w:tplc="F2B4A2A6">
      <w:start w:val="1"/>
      <w:numFmt w:val="bullet"/>
      <w:lvlText w:val="-"/>
      <w:lvlJc w:val="left"/>
      <w:pPr>
        <w:ind w:left="720" w:hanging="360"/>
      </w:pPr>
      <w:rPr>
        <w:rFonts w:ascii="Aptos" w:hAnsi="Aptos" w:hint="default"/>
      </w:rPr>
    </w:lvl>
    <w:lvl w:ilvl="1" w:tplc="547EC522">
      <w:start w:val="1"/>
      <w:numFmt w:val="bullet"/>
      <w:lvlText w:val="o"/>
      <w:lvlJc w:val="left"/>
      <w:pPr>
        <w:ind w:left="1440" w:hanging="360"/>
      </w:pPr>
      <w:rPr>
        <w:rFonts w:ascii="Courier New" w:hAnsi="Courier New" w:hint="default"/>
      </w:rPr>
    </w:lvl>
    <w:lvl w:ilvl="2" w:tplc="3C2E0716">
      <w:start w:val="1"/>
      <w:numFmt w:val="bullet"/>
      <w:lvlText w:val=""/>
      <w:lvlJc w:val="left"/>
      <w:pPr>
        <w:ind w:left="2160" w:hanging="360"/>
      </w:pPr>
      <w:rPr>
        <w:rFonts w:ascii="Wingdings" w:hAnsi="Wingdings" w:hint="default"/>
      </w:rPr>
    </w:lvl>
    <w:lvl w:ilvl="3" w:tplc="10D036D8">
      <w:start w:val="1"/>
      <w:numFmt w:val="bullet"/>
      <w:lvlText w:val=""/>
      <w:lvlJc w:val="left"/>
      <w:pPr>
        <w:ind w:left="2880" w:hanging="360"/>
      </w:pPr>
      <w:rPr>
        <w:rFonts w:ascii="Symbol" w:hAnsi="Symbol" w:hint="default"/>
      </w:rPr>
    </w:lvl>
    <w:lvl w:ilvl="4" w:tplc="662AB520">
      <w:start w:val="1"/>
      <w:numFmt w:val="bullet"/>
      <w:lvlText w:val="o"/>
      <w:lvlJc w:val="left"/>
      <w:pPr>
        <w:ind w:left="3600" w:hanging="360"/>
      </w:pPr>
      <w:rPr>
        <w:rFonts w:ascii="Courier New" w:hAnsi="Courier New" w:hint="default"/>
      </w:rPr>
    </w:lvl>
    <w:lvl w:ilvl="5" w:tplc="FF564F18">
      <w:start w:val="1"/>
      <w:numFmt w:val="bullet"/>
      <w:lvlText w:val=""/>
      <w:lvlJc w:val="left"/>
      <w:pPr>
        <w:ind w:left="4320" w:hanging="360"/>
      </w:pPr>
      <w:rPr>
        <w:rFonts w:ascii="Wingdings" w:hAnsi="Wingdings" w:hint="default"/>
      </w:rPr>
    </w:lvl>
    <w:lvl w:ilvl="6" w:tplc="E4C60F78">
      <w:start w:val="1"/>
      <w:numFmt w:val="bullet"/>
      <w:lvlText w:val=""/>
      <w:lvlJc w:val="left"/>
      <w:pPr>
        <w:ind w:left="5040" w:hanging="360"/>
      </w:pPr>
      <w:rPr>
        <w:rFonts w:ascii="Symbol" w:hAnsi="Symbol" w:hint="default"/>
      </w:rPr>
    </w:lvl>
    <w:lvl w:ilvl="7" w:tplc="AFC21894">
      <w:start w:val="1"/>
      <w:numFmt w:val="bullet"/>
      <w:lvlText w:val="o"/>
      <w:lvlJc w:val="left"/>
      <w:pPr>
        <w:ind w:left="5760" w:hanging="360"/>
      </w:pPr>
      <w:rPr>
        <w:rFonts w:ascii="Courier New" w:hAnsi="Courier New" w:hint="default"/>
      </w:rPr>
    </w:lvl>
    <w:lvl w:ilvl="8" w:tplc="53F67FDC">
      <w:start w:val="1"/>
      <w:numFmt w:val="bullet"/>
      <w:lvlText w:val=""/>
      <w:lvlJc w:val="left"/>
      <w:pPr>
        <w:ind w:left="6480" w:hanging="360"/>
      </w:pPr>
      <w:rPr>
        <w:rFonts w:ascii="Wingdings" w:hAnsi="Wingdings" w:hint="default"/>
      </w:rPr>
    </w:lvl>
  </w:abstractNum>
  <w:abstractNum w:abstractNumId="8" w15:restartNumberingAfterBreak="0">
    <w:nsid w:val="2CE9D5CF"/>
    <w:multiLevelType w:val="hybridMultilevel"/>
    <w:tmpl w:val="32207FF0"/>
    <w:lvl w:ilvl="0" w:tplc="91C602F6">
      <w:start w:val="1"/>
      <w:numFmt w:val="bullet"/>
      <w:lvlText w:val=""/>
      <w:lvlJc w:val="left"/>
      <w:pPr>
        <w:ind w:left="720" w:hanging="360"/>
      </w:pPr>
      <w:rPr>
        <w:rFonts w:ascii="Symbol" w:hAnsi="Symbol" w:hint="default"/>
      </w:rPr>
    </w:lvl>
    <w:lvl w:ilvl="1" w:tplc="041AD984">
      <w:start w:val="1"/>
      <w:numFmt w:val="bullet"/>
      <w:lvlText w:val="o"/>
      <w:lvlJc w:val="left"/>
      <w:pPr>
        <w:ind w:left="1440" w:hanging="360"/>
      </w:pPr>
      <w:rPr>
        <w:rFonts w:ascii="Courier New" w:hAnsi="Courier New" w:hint="default"/>
      </w:rPr>
    </w:lvl>
    <w:lvl w:ilvl="2" w:tplc="5E2E9B4A">
      <w:start w:val="1"/>
      <w:numFmt w:val="bullet"/>
      <w:lvlText w:val=""/>
      <w:lvlJc w:val="left"/>
      <w:pPr>
        <w:ind w:left="2160" w:hanging="360"/>
      </w:pPr>
      <w:rPr>
        <w:rFonts w:ascii="Wingdings" w:hAnsi="Wingdings" w:hint="default"/>
      </w:rPr>
    </w:lvl>
    <w:lvl w:ilvl="3" w:tplc="D77C5AF4">
      <w:start w:val="1"/>
      <w:numFmt w:val="bullet"/>
      <w:lvlText w:val=""/>
      <w:lvlJc w:val="left"/>
      <w:pPr>
        <w:ind w:left="2880" w:hanging="360"/>
      </w:pPr>
      <w:rPr>
        <w:rFonts w:ascii="Symbol" w:hAnsi="Symbol" w:hint="default"/>
      </w:rPr>
    </w:lvl>
    <w:lvl w:ilvl="4" w:tplc="99B8BF02">
      <w:start w:val="1"/>
      <w:numFmt w:val="bullet"/>
      <w:lvlText w:val="o"/>
      <w:lvlJc w:val="left"/>
      <w:pPr>
        <w:ind w:left="3600" w:hanging="360"/>
      </w:pPr>
      <w:rPr>
        <w:rFonts w:ascii="Courier New" w:hAnsi="Courier New" w:hint="default"/>
      </w:rPr>
    </w:lvl>
    <w:lvl w:ilvl="5" w:tplc="45F64F62">
      <w:start w:val="1"/>
      <w:numFmt w:val="bullet"/>
      <w:lvlText w:val=""/>
      <w:lvlJc w:val="left"/>
      <w:pPr>
        <w:ind w:left="4320" w:hanging="360"/>
      </w:pPr>
      <w:rPr>
        <w:rFonts w:ascii="Wingdings" w:hAnsi="Wingdings" w:hint="default"/>
      </w:rPr>
    </w:lvl>
    <w:lvl w:ilvl="6" w:tplc="FA8427E8">
      <w:start w:val="1"/>
      <w:numFmt w:val="bullet"/>
      <w:lvlText w:val=""/>
      <w:lvlJc w:val="left"/>
      <w:pPr>
        <w:ind w:left="5040" w:hanging="360"/>
      </w:pPr>
      <w:rPr>
        <w:rFonts w:ascii="Symbol" w:hAnsi="Symbol" w:hint="default"/>
      </w:rPr>
    </w:lvl>
    <w:lvl w:ilvl="7" w:tplc="6C5C678C">
      <w:start w:val="1"/>
      <w:numFmt w:val="bullet"/>
      <w:lvlText w:val="o"/>
      <w:lvlJc w:val="left"/>
      <w:pPr>
        <w:ind w:left="5760" w:hanging="360"/>
      </w:pPr>
      <w:rPr>
        <w:rFonts w:ascii="Courier New" w:hAnsi="Courier New" w:hint="default"/>
      </w:rPr>
    </w:lvl>
    <w:lvl w:ilvl="8" w:tplc="BEDECB14">
      <w:start w:val="1"/>
      <w:numFmt w:val="bullet"/>
      <w:lvlText w:val=""/>
      <w:lvlJc w:val="left"/>
      <w:pPr>
        <w:ind w:left="6480" w:hanging="360"/>
      </w:pPr>
      <w:rPr>
        <w:rFonts w:ascii="Wingdings" w:hAnsi="Wingdings" w:hint="default"/>
      </w:rPr>
    </w:lvl>
  </w:abstractNum>
  <w:abstractNum w:abstractNumId="9" w15:restartNumberingAfterBreak="0">
    <w:nsid w:val="2FABEA77"/>
    <w:multiLevelType w:val="hybridMultilevel"/>
    <w:tmpl w:val="C674C5AE"/>
    <w:lvl w:ilvl="0" w:tplc="4BF66D44">
      <w:start w:val="1"/>
      <w:numFmt w:val="bullet"/>
      <w:lvlText w:val=""/>
      <w:lvlJc w:val="left"/>
      <w:pPr>
        <w:ind w:left="720" w:hanging="360"/>
      </w:pPr>
      <w:rPr>
        <w:rFonts w:ascii="Symbol" w:hAnsi="Symbol" w:hint="default"/>
      </w:rPr>
    </w:lvl>
    <w:lvl w:ilvl="1" w:tplc="22CC5E90">
      <w:start w:val="1"/>
      <w:numFmt w:val="bullet"/>
      <w:lvlText w:val="o"/>
      <w:lvlJc w:val="left"/>
      <w:pPr>
        <w:ind w:left="1440" w:hanging="360"/>
      </w:pPr>
      <w:rPr>
        <w:rFonts w:ascii="Courier New" w:hAnsi="Courier New" w:hint="default"/>
      </w:rPr>
    </w:lvl>
    <w:lvl w:ilvl="2" w:tplc="2BA6F5F4">
      <w:start w:val="1"/>
      <w:numFmt w:val="bullet"/>
      <w:lvlText w:val=""/>
      <w:lvlJc w:val="left"/>
      <w:pPr>
        <w:ind w:left="2160" w:hanging="360"/>
      </w:pPr>
      <w:rPr>
        <w:rFonts w:ascii="Wingdings" w:hAnsi="Wingdings" w:hint="default"/>
      </w:rPr>
    </w:lvl>
    <w:lvl w:ilvl="3" w:tplc="476A3F16">
      <w:start w:val="1"/>
      <w:numFmt w:val="bullet"/>
      <w:lvlText w:val=""/>
      <w:lvlJc w:val="left"/>
      <w:pPr>
        <w:ind w:left="2880" w:hanging="360"/>
      </w:pPr>
      <w:rPr>
        <w:rFonts w:ascii="Symbol" w:hAnsi="Symbol" w:hint="default"/>
      </w:rPr>
    </w:lvl>
    <w:lvl w:ilvl="4" w:tplc="B8B21EBA">
      <w:start w:val="1"/>
      <w:numFmt w:val="bullet"/>
      <w:lvlText w:val="o"/>
      <w:lvlJc w:val="left"/>
      <w:pPr>
        <w:ind w:left="3600" w:hanging="360"/>
      </w:pPr>
      <w:rPr>
        <w:rFonts w:ascii="Courier New" w:hAnsi="Courier New" w:hint="default"/>
      </w:rPr>
    </w:lvl>
    <w:lvl w:ilvl="5" w:tplc="178A826C">
      <w:start w:val="1"/>
      <w:numFmt w:val="bullet"/>
      <w:lvlText w:val=""/>
      <w:lvlJc w:val="left"/>
      <w:pPr>
        <w:ind w:left="4320" w:hanging="360"/>
      </w:pPr>
      <w:rPr>
        <w:rFonts w:ascii="Wingdings" w:hAnsi="Wingdings" w:hint="default"/>
      </w:rPr>
    </w:lvl>
    <w:lvl w:ilvl="6" w:tplc="F3CCA134">
      <w:start w:val="1"/>
      <w:numFmt w:val="bullet"/>
      <w:lvlText w:val=""/>
      <w:lvlJc w:val="left"/>
      <w:pPr>
        <w:ind w:left="5040" w:hanging="360"/>
      </w:pPr>
      <w:rPr>
        <w:rFonts w:ascii="Symbol" w:hAnsi="Symbol" w:hint="default"/>
      </w:rPr>
    </w:lvl>
    <w:lvl w:ilvl="7" w:tplc="C844966A">
      <w:start w:val="1"/>
      <w:numFmt w:val="bullet"/>
      <w:lvlText w:val="o"/>
      <w:lvlJc w:val="left"/>
      <w:pPr>
        <w:ind w:left="5760" w:hanging="360"/>
      </w:pPr>
      <w:rPr>
        <w:rFonts w:ascii="Courier New" w:hAnsi="Courier New" w:hint="default"/>
      </w:rPr>
    </w:lvl>
    <w:lvl w:ilvl="8" w:tplc="0B949EB0">
      <w:start w:val="1"/>
      <w:numFmt w:val="bullet"/>
      <w:lvlText w:val=""/>
      <w:lvlJc w:val="left"/>
      <w:pPr>
        <w:ind w:left="6480" w:hanging="360"/>
      </w:pPr>
      <w:rPr>
        <w:rFonts w:ascii="Wingdings" w:hAnsi="Wingdings" w:hint="default"/>
      </w:rPr>
    </w:lvl>
  </w:abstractNum>
  <w:abstractNum w:abstractNumId="10" w15:restartNumberingAfterBreak="0">
    <w:nsid w:val="334E4E54"/>
    <w:multiLevelType w:val="hybridMultilevel"/>
    <w:tmpl w:val="63ECDB00"/>
    <w:lvl w:ilvl="0" w:tplc="28024086">
      <w:start w:val="1"/>
      <w:numFmt w:val="bullet"/>
      <w:lvlText w:val=""/>
      <w:lvlJc w:val="left"/>
      <w:pPr>
        <w:ind w:left="720" w:hanging="360"/>
      </w:pPr>
      <w:rPr>
        <w:rFonts w:ascii="Symbol" w:hAnsi="Symbol" w:hint="default"/>
      </w:rPr>
    </w:lvl>
    <w:lvl w:ilvl="1" w:tplc="BEE27456">
      <w:start w:val="1"/>
      <w:numFmt w:val="bullet"/>
      <w:lvlText w:val="o"/>
      <w:lvlJc w:val="left"/>
      <w:pPr>
        <w:ind w:left="1440" w:hanging="360"/>
      </w:pPr>
      <w:rPr>
        <w:rFonts w:ascii="Courier New" w:hAnsi="Courier New" w:hint="default"/>
      </w:rPr>
    </w:lvl>
    <w:lvl w:ilvl="2" w:tplc="8DB27B72">
      <w:start w:val="1"/>
      <w:numFmt w:val="bullet"/>
      <w:lvlText w:val=""/>
      <w:lvlJc w:val="left"/>
      <w:pPr>
        <w:ind w:left="2160" w:hanging="360"/>
      </w:pPr>
      <w:rPr>
        <w:rFonts w:ascii="Wingdings" w:hAnsi="Wingdings" w:hint="default"/>
      </w:rPr>
    </w:lvl>
    <w:lvl w:ilvl="3" w:tplc="6B90E72C">
      <w:start w:val="1"/>
      <w:numFmt w:val="bullet"/>
      <w:lvlText w:val=""/>
      <w:lvlJc w:val="left"/>
      <w:pPr>
        <w:ind w:left="2880" w:hanging="360"/>
      </w:pPr>
      <w:rPr>
        <w:rFonts w:ascii="Symbol" w:hAnsi="Symbol" w:hint="default"/>
      </w:rPr>
    </w:lvl>
    <w:lvl w:ilvl="4" w:tplc="3B382B64">
      <w:start w:val="1"/>
      <w:numFmt w:val="bullet"/>
      <w:lvlText w:val="o"/>
      <w:lvlJc w:val="left"/>
      <w:pPr>
        <w:ind w:left="3600" w:hanging="360"/>
      </w:pPr>
      <w:rPr>
        <w:rFonts w:ascii="Courier New" w:hAnsi="Courier New" w:hint="default"/>
      </w:rPr>
    </w:lvl>
    <w:lvl w:ilvl="5" w:tplc="E9FE4094">
      <w:start w:val="1"/>
      <w:numFmt w:val="bullet"/>
      <w:lvlText w:val=""/>
      <w:lvlJc w:val="left"/>
      <w:pPr>
        <w:ind w:left="4320" w:hanging="360"/>
      </w:pPr>
      <w:rPr>
        <w:rFonts w:ascii="Wingdings" w:hAnsi="Wingdings" w:hint="default"/>
      </w:rPr>
    </w:lvl>
    <w:lvl w:ilvl="6" w:tplc="BA40DE48">
      <w:start w:val="1"/>
      <w:numFmt w:val="bullet"/>
      <w:lvlText w:val=""/>
      <w:lvlJc w:val="left"/>
      <w:pPr>
        <w:ind w:left="5040" w:hanging="360"/>
      </w:pPr>
      <w:rPr>
        <w:rFonts w:ascii="Symbol" w:hAnsi="Symbol" w:hint="default"/>
      </w:rPr>
    </w:lvl>
    <w:lvl w:ilvl="7" w:tplc="1BB2062A">
      <w:start w:val="1"/>
      <w:numFmt w:val="bullet"/>
      <w:lvlText w:val="o"/>
      <w:lvlJc w:val="left"/>
      <w:pPr>
        <w:ind w:left="5760" w:hanging="360"/>
      </w:pPr>
      <w:rPr>
        <w:rFonts w:ascii="Courier New" w:hAnsi="Courier New" w:hint="default"/>
      </w:rPr>
    </w:lvl>
    <w:lvl w:ilvl="8" w:tplc="B36A99E8">
      <w:start w:val="1"/>
      <w:numFmt w:val="bullet"/>
      <w:lvlText w:val=""/>
      <w:lvlJc w:val="left"/>
      <w:pPr>
        <w:ind w:left="6480" w:hanging="360"/>
      </w:pPr>
      <w:rPr>
        <w:rFonts w:ascii="Wingdings" w:hAnsi="Wingdings" w:hint="default"/>
      </w:rPr>
    </w:lvl>
  </w:abstractNum>
  <w:abstractNum w:abstractNumId="11" w15:restartNumberingAfterBreak="0">
    <w:nsid w:val="3426EA91"/>
    <w:multiLevelType w:val="hybridMultilevel"/>
    <w:tmpl w:val="A8A8DDBE"/>
    <w:lvl w:ilvl="0" w:tplc="54A811B6">
      <w:start w:val="1"/>
      <w:numFmt w:val="bullet"/>
      <w:lvlText w:val=""/>
      <w:lvlJc w:val="left"/>
      <w:pPr>
        <w:ind w:left="720" w:hanging="360"/>
      </w:pPr>
      <w:rPr>
        <w:rFonts w:ascii="Symbol" w:hAnsi="Symbol" w:hint="default"/>
      </w:rPr>
    </w:lvl>
    <w:lvl w:ilvl="1" w:tplc="CD06EC30">
      <w:start w:val="1"/>
      <w:numFmt w:val="bullet"/>
      <w:lvlText w:val="o"/>
      <w:lvlJc w:val="left"/>
      <w:pPr>
        <w:ind w:left="1440" w:hanging="360"/>
      </w:pPr>
      <w:rPr>
        <w:rFonts w:ascii="Courier New" w:hAnsi="Courier New" w:hint="default"/>
      </w:rPr>
    </w:lvl>
    <w:lvl w:ilvl="2" w:tplc="73CE08D8">
      <w:start w:val="1"/>
      <w:numFmt w:val="bullet"/>
      <w:lvlText w:val=""/>
      <w:lvlJc w:val="left"/>
      <w:pPr>
        <w:ind w:left="2160" w:hanging="360"/>
      </w:pPr>
      <w:rPr>
        <w:rFonts w:ascii="Wingdings" w:hAnsi="Wingdings" w:hint="default"/>
      </w:rPr>
    </w:lvl>
    <w:lvl w:ilvl="3" w:tplc="8460D342">
      <w:start w:val="1"/>
      <w:numFmt w:val="bullet"/>
      <w:lvlText w:val=""/>
      <w:lvlJc w:val="left"/>
      <w:pPr>
        <w:ind w:left="2880" w:hanging="360"/>
      </w:pPr>
      <w:rPr>
        <w:rFonts w:ascii="Symbol" w:hAnsi="Symbol" w:hint="default"/>
      </w:rPr>
    </w:lvl>
    <w:lvl w:ilvl="4" w:tplc="052A67A2">
      <w:start w:val="1"/>
      <w:numFmt w:val="bullet"/>
      <w:lvlText w:val="o"/>
      <w:lvlJc w:val="left"/>
      <w:pPr>
        <w:ind w:left="3600" w:hanging="360"/>
      </w:pPr>
      <w:rPr>
        <w:rFonts w:ascii="Courier New" w:hAnsi="Courier New" w:hint="default"/>
      </w:rPr>
    </w:lvl>
    <w:lvl w:ilvl="5" w:tplc="319A6932">
      <w:start w:val="1"/>
      <w:numFmt w:val="bullet"/>
      <w:lvlText w:val=""/>
      <w:lvlJc w:val="left"/>
      <w:pPr>
        <w:ind w:left="4320" w:hanging="360"/>
      </w:pPr>
      <w:rPr>
        <w:rFonts w:ascii="Wingdings" w:hAnsi="Wingdings" w:hint="default"/>
      </w:rPr>
    </w:lvl>
    <w:lvl w:ilvl="6" w:tplc="014E5656">
      <w:start w:val="1"/>
      <w:numFmt w:val="bullet"/>
      <w:lvlText w:val=""/>
      <w:lvlJc w:val="left"/>
      <w:pPr>
        <w:ind w:left="5040" w:hanging="360"/>
      </w:pPr>
      <w:rPr>
        <w:rFonts w:ascii="Symbol" w:hAnsi="Symbol" w:hint="default"/>
      </w:rPr>
    </w:lvl>
    <w:lvl w:ilvl="7" w:tplc="A11E76B4">
      <w:start w:val="1"/>
      <w:numFmt w:val="bullet"/>
      <w:lvlText w:val="o"/>
      <w:lvlJc w:val="left"/>
      <w:pPr>
        <w:ind w:left="5760" w:hanging="360"/>
      </w:pPr>
      <w:rPr>
        <w:rFonts w:ascii="Courier New" w:hAnsi="Courier New" w:hint="default"/>
      </w:rPr>
    </w:lvl>
    <w:lvl w:ilvl="8" w:tplc="49FA8174">
      <w:start w:val="1"/>
      <w:numFmt w:val="bullet"/>
      <w:lvlText w:val=""/>
      <w:lvlJc w:val="left"/>
      <w:pPr>
        <w:ind w:left="6480" w:hanging="360"/>
      </w:pPr>
      <w:rPr>
        <w:rFonts w:ascii="Wingdings" w:hAnsi="Wingdings" w:hint="default"/>
      </w:rPr>
    </w:lvl>
  </w:abstractNum>
  <w:abstractNum w:abstractNumId="12" w15:restartNumberingAfterBreak="0">
    <w:nsid w:val="36074D51"/>
    <w:multiLevelType w:val="hybridMultilevel"/>
    <w:tmpl w:val="FCAA976C"/>
    <w:lvl w:ilvl="0" w:tplc="A7387FAA">
      <w:start w:val="3"/>
      <w:numFmt w:val="decimal"/>
      <w:lvlText w:val="%1."/>
      <w:lvlJc w:val="left"/>
      <w:pPr>
        <w:ind w:left="720" w:hanging="360"/>
      </w:pPr>
      <w:rPr>
        <w:rFonts w:ascii="Arial" w:hAnsi="Arial" w:hint="default"/>
      </w:rPr>
    </w:lvl>
    <w:lvl w:ilvl="1" w:tplc="0652F7C4">
      <w:start w:val="1"/>
      <w:numFmt w:val="lowerLetter"/>
      <w:lvlText w:val="%2."/>
      <w:lvlJc w:val="left"/>
      <w:pPr>
        <w:ind w:left="1440" w:hanging="360"/>
      </w:pPr>
    </w:lvl>
    <w:lvl w:ilvl="2" w:tplc="C8BA1EE2">
      <w:start w:val="1"/>
      <w:numFmt w:val="lowerRoman"/>
      <w:lvlText w:val="%3."/>
      <w:lvlJc w:val="right"/>
      <w:pPr>
        <w:ind w:left="2160" w:hanging="180"/>
      </w:pPr>
    </w:lvl>
    <w:lvl w:ilvl="3" w:tplc="22686AD4">
      <w:start w:val="1"/>
      <w:numFmt w:val="decimal"/>
      <w:lvlText w:val="%4."/>
      <w:lvlJc w:val="left"/>
      <w:pPr>
        <w:ind w:left="2880" w:hanging="360"/>
      </w:pPr>
    </w:lvl>
    <w:lvl w:ilvl="4" w:tplc="A0C8BA4C">
      <w:start w:val="1"/>
      <w:numFmt w:val="lowerLetter"/>
      <w:lvlText w:val="%5."/>
      <w:lvlJc w:val="left"/>
      <w:pPr>
        <w:ind w:left="3600" w:hanging="360"/>
      </w:pPr>
    </w:lvl>
    <w:lvl w:ilvl="5" w:tplc="83F0EEAC">
      <w:start w:val="1"/>
      <w:numFmt w:val="lowerRoman"/>
      <w:lvlText w:val="%6."/>
      <w:lvlJc w:val="right"/>
      <w:pPr>
        <w:ind w:left="4320" w:hanging="180"/>
      </w:pPr>
    </w:lvl>
    <w:lvl w:ilvl="6" w:tplc="01FC98CE">
      <w:start w:val="1"/>
      <w:numFmt w:val="decimal"/>
      <w:lvlText w:val="%7."/>
      <w:lvlJc w:val="left"/>
      <w:pPr>
        <w:ind w:left="5040" w:hanging="360"/>
      </w:pPr>
    </w:lvl>
    <w:lvl w:ilvl="7" w:tplc="A1CA69B0">
      <w:start w:val="1"/>
      <w:numFmt w:val="lowerLetter"/>
      <w:lvlText w:val="%8."/>
      <w:lvlJc w:val="left"/>
      <w:pPr>
        <w:ind w:left="5760" w:hanging="360"/>
      </w:pPr>
    </w:lvl>
    <w:lvl w:ilvl="8" w:tplc="172A2890">
      <w:start w:val="1"/>
      <w:numFmt w:val="lowerRoman"/>
      <w:lvlText w:val="%9."/>
      <w:lvlJc w:val="right"/>
      <w:pPr>
        <w:ind w:left="6480" w:hanging="180"/>
      </w:pPr>
    </w:lvl>
  </w:abstractNum>
  <w:abstractNum w:abstractNumId="13" w15:restartNumberingAfterBreak="0">
    <w:nsid w:val="3C1F4EC4"/>
    <w:multiLevelType w:val="hybridMultilevel"/>
    <w:tmpl w:val="1E8E96B0"/>
    <w:lvl w:ilvl="0" w:tplc="83E2DEF0">
      <w:start w:val="1"/>
      <w:numFmt w:val="bullet"/>
      <w:lvlText w:val=""/>
      <w:lvlJc w:val="left"/>
      <w:pPr>
        <w:ind w:left="720" w:hanging="360"/>
      </w:pPr>
      <w:rPr>
        <w:rFonts w:ascii="Symbol" w:hAnsi="Symbol" w:hint="default"/>
      </w:rPr>
    </w:lvl>
    <w:lvl w:ilvl="1" w:tplc="27AEB190">
      <w:start w:val="1"/>
      <w:numFmt w:val="bullet"/>
      <w:lvlText w:val="o"/>
      <w:lvlJc w:val="left"/>
      <w:pPr>
        <w:ind w:left="1440" w:hanging="360"/>
      </w:pPr>
      <w:rPr>
        <w:rFonts w:ascii="Courier New" w:hAnsi="Courier New" w:hint="default"/>
      </w:rPr>
    </w:lvl>
    <w:lvl w:ilvl="2" w:tplc="538C8E2E">
      <w:start w:val="1"/>
      <w:numFmt w:val="bullet"/>
      <w:lvlText w:val=""/>
      <w:lvlJc w:val="left"/>
      <w:pPr>
        <w:ind w:left="2160" w:hanging="360"/>
      </w:pPr>
      <w:rPr>
        <w:rFonts w:ascii="Wingdings" w:hAnsi="Wingdings" w:hint="default"/>
      </w:rPr>
    </w:lvl>
    <w:lvl w:ilvl="3" w:tplc="132C013E">
      <w:start w:val="1"/>
      <w:numFmt w:val="bullet"/>
      <w:lvlText w:val=""/>
      <w:lvlJc w:val="left"/>
      <w:pPr>
        <w:ind w:left="2880" w:hanging="360"/>
      </w:pPr>
      <w:rPr>
        <w:rFonts w:ascii="Symbol" w:hAnsi="Symbol" w:hint="default"/>
      </w:rPr>
    </w:lvl>
    <w:lvl w:ilvl="4" w:tplc="F050AB48">
      <w:start w:val="1"/>
      <w:numFmt w:val="bullet"/>
      <w:lvlText w:val="o"/>
      <w:lvlJc w:val="left"/>
      <w:pPr>
        <w:ind w:left="3600" w:hanging="360"/>
      </w:pPr>
      <w:rPr>
        <w:rFonts w:ascii="Courier New" w:hAnsi="Courier New" w:hint="default"/>
      </w:rPr>
    </w:lvl>
    <w:lvl w:ilvl="5" w:tplc="5B74FECA">
      <w:start w:val="1"/>
      <w:numFmt w:val="bullet"/>
      <w:lvlText w:val=""/>
      <w:lvlJc w:val="left"/>
      <w:pPr>
        <w:ind w:left="4320" w:hanging="360"/>
      </w:pPr>
      <w:rPr>
        <w:rFonts w:ascii="Wingdings" w:hAnsi="Wingdings" w:hint="default"/>
      </w:rPr>
    </w:lvl>
    <w:lvl w:ilvl="6" w:tplc="3C306B14">
      <w:start w:val="1"/>
      <w:numFmt w:val="bullet"/>
      <w:lvlText w:val=""/>
      <w:lvlJc w:val="left"/>
      <w:pPr>
        <w:ind w:left="5040" w:hanging="360"/>
      </w:pPr>
      <w:rPr>
        <w:rFonts w:ascii="Symbol" w:hAnsi="Symbol" w:hint="default"/>
      </w:rPr>
    </w:lvl>
    <w:lvl w:ilvl="7" w:tplc="7E54E92E">
      <w:start w:val="1"/>
      <w:numFmt w:val="bullet"/>
      <w:lvlText w:val="o"/>
      <w:lvlJc w:val="left"/>
      <w:pPr>
        <w:ind w:left="5760" w:hanging="360"/>
      </w:pPr>
      <w:rPr>
        <w:rFonts w:ascii="Courier New" w:hAnsi="Courier New" w:hint="default"/>
      </w:rPr>
    </w:lvl>
    <w:lvl w:ilvl="8" w:tplc="3BCA145C">
      <w:start w:val="1"/>
      <w:numFmt w:val="bullet"/>
      <w:lvlText w:val=""/>
      <w:lvlJc w:val="left"/>
      <w:pPr>
        <w:ind w:left="6480" w:hanging="360"/>
      </w:pPr>
      <w:rPr>
        <w:rFonts w:ascii="Wingdings" w:hAnsi="Wingdings" w:hint="default"/>
      </w:rPr>
    </w:lvl>
  </w:abstractNum>
  <w:abstractNum w:abstractNumId="14" w15:restartNumberingAfterBreak="0">
    <w:nsid w:val="40E38CFA"/>
    <w:multiLevelType w:val="hybridMultilevel"/>
    <w:tmpl w:val="A34C4DE6"/>
    <w:lvl w:ilvl="0" w:tplc="C7DAA0AE">
      <w:start w:val="1"/>
      <w:numFmt w:val="bullet"/>
      <w:lvlText w:val=""/>
      <w:lvlJc w:val="left"/>
      <w:pPr>
        <w:ind w:left="720" w:hanging="360"/>
      </w:pPr>
      <w:rPr>
        <w:rFonts w:ascii="Symbol" w:hAnsi="Symbol" w:hint="default"/>
      </w:rPr>
    </w:lvl>
    <w:lvl w:ilvl="1" w:tplc="ABB81EEE">
      <w:start w:val="1"/>
      <w:numFmt w:val="bullet"/>
      <w:lvlText w:val="o"/>
      <w:lvlJc w:val="left"/>
      <w:pPr>
        <w:ind w:left="1440" w:hanging="360"/>
      </w:pPr>
      <w:rPr>
        <w:rFonts w:ascii="Courier New" w:hAnsi="Courier New" w:hint="default"/>
      </w:rPr>
    </w:lvl>
    <w:lvl w:ilvl="2" w:tplc="033A0CFE">
      <w:start w:val="1"/>
      <w:numFmt w:val="bullet"/>
      <w:lvlText w:val=""/>
      <w:lvlJc w:val="left"/>
      <w:pPr>
        <w:ind w:left="2160" w:hanging="360"/>
      </w:pPr>
      <w:rPr>
        <w:rFonts w:ascii="Wingdings" w:hAnsi="Wingdings" w:hint="default"/>
      </w:rPr>
    </w:lvl>
    <w:lvl w:ilvl="3" w:tplc="A6442CA6">
      <w:start w:val="1"/>
      <w:numFmt w:val="bullet"/>
      <w:lvlText w:val=""/>
      <w:lvlJc w:val="left"/>
      <w:pPr>
        <w:ind w:left="2880" w:hanging="360"/>
      </w:pPr>
      <w:rPr>
        <w:rFonts w:ascii="Symbol" w:hAnsi="Symbol" w:hint="default"/>
      </w:rPr>
    </w:lvl>
    <w:lvl w:ilvl="4" w:tplc="28BE5B92">
      <w:start w:val="1"/>
      <w:numFmt w:val="bullet"/>
      <w:lvlText w:val="o"/>
      <w:lvlJc w:val="left"/>
      <w:pPr>
        <w:ind w:left="3600" w:hanging="360"/>
      </w:pPr>
      <w:rPr>
        <w:rFonts w:ascii="Courier New" w:hAnsi="Courier New" w:hint="default"/>
      </w:rPr>
    </w:lvl>
    <w:lvl w:ilvl="5" w:tplc="767CF8B8">
      <w:start w:val="1"/>
      <w:numFmt w:val="bullet"/>
      <w:lvlText w:val=""/>
      <w:lvlJc w:val="left"/>
      <w:pPr>
        <w:ind w:left="4320" w:hanging="360"/>
      </w:pPr>
      <w:rPr>
        <w:rFonts w:ascii="Wingdings" w:hAnsi="Wingdings" w:hint="default"/>
      </w:rPr>
    </w:lvl>
    <w:lvl w:ilvl="6" w:tplc="45984E7C">
      <w:start w:val="1"/>
      <w:numFmt w:val="bullet"/>
      <w:lvlText w:val=""/>
      <w:lvlJc w:val="left"/>
      <w:pPr>
        <w:ind w:left="5040" w:hanging="360"/>
      </w:pPr>
      <w:rPr>
        <w:rFonts w:ascii="Symbol" w:hAnsi="Symbol" w:hint="default"/>
      </w:rPr>
    </w:lvl>
    <w:lvl w:ilvl="7" w:tplc="4B183986">
      <w:start w:val="1"/>
      <w:numFmt w:val="bullet"/>
      <w:lvlText w:val="o"/>
      <w:lvlJc w:val="left"/>
      <w:pPr>
        <w:ind w:left="5760" w:hanging="360"/>
      </w:pPr>
      <w:rPr>
        <w:rFonts w:ascii="Courier New" w:hAnsi="Courier New" w:hint="default"/>
      </w:rPr>
    </w:lvl>
    <w:lvl w:ilvl="8" w:tplc="43BC0F0A">
      <w:start w:val="1"/>
      <w:numFmt w:val="bullet"/>
      <w:lvlText w:val=""/>
      <w:lvlJc w:val="left"/>
      <w:pPr>
        <w:ind w:left="6480" w:hanging="360"/>
      </w:pPr>
      <w:rPr>
        <w:rFonts w:ascii="Wingdings" w:hAnsi="Wingdings" w:hint="default"/>
      </w:rPr>
    </w:lvl>
  </w:abstractNum>
  <w:abstractNum w:abstractNumId="15" w15:restartNumberingAfterBreak="0">
    <w:nsid w:val="42407874"/>
    <w:multiLevelType w:val="hybridMultilevel"/>
    <w:tmpl w:val="9F0E551E"/>
    <w:lvl w:ilvl="0" w:tplc="BC62768E">
      <w:start w:val="1"/>
      <w:numFmt w:val="bullet"/>
      <w:lvlText w:val=""/>
      <w:lvlJc w:val="left"/>
      <w:pPr>
        <w:ind w:left="720" w:hanging="360"/>
      </w:pPr>
      <w:rPr>
        <w:rFonts w:ascii="Symbol" w:hAnsi="Symbol" w:hint="default"/>
      </w:rPr>
    </w:lvl>
    <w:lvl w:ilvl="1" w:tplc="8B8E3D12">
      <w:start w:val="1"/>
      <w:numFmt w:val="bullet"/>
      <w:lvlText w:val="o"/>
      <w:lvlJc w:val="left"/>
      <w:pPr>
        <w:ind w:left="1440" w:hanging="360"/>
      </w:pPr>
      <w:rPr>
        <w:rFonts w:ascii="Courier New" w:hAnsi="Courier New" w:hint="default"/>
      </w:rPr>
    </w:lvl>
    <w:lvl w:ilvl="2" w:tplc="67441F3A">
      <w:start w:val="1"/>
      <w:numFmt w:val="bullet"/>
      <w:lvlText w:val=""/>
      <w:lvlJc w:val="left"/>
      <w:pPr>
        <w:ind w:left="2160" w:hanging="360"/>
      </w:pPr>
      <w:rPr>
        <w:rFonts w:ascii="Wingdings" w:hAnsi="Wingdings" w:hint="default"/>
      </w:rPr>
    </w:lvl>
    <w:lvl w:ilvl="3" w:tplc="6A6C11D4">
      <w:start w:val="1"/>
      <w:numFmt w:val="bullet"/>
      <w:lvlText w:val=""/>
      <w:lvlJc w:val="left"/>
      <w:pPr>
        <w:ind w:left="2880" w:hanging="360"/>
      </w:pPr>
      <w:rPr>
        <w:rFonts w:ascii="Symbol" w:hAnsi="Symbol" w:hint="default"/>
      </w:rPr>
    </w:lvl>
    <w:lvl w:ilvl="4" w:tplc="5D8C1E32">
      <w:start w:val="1"/>
      <w:numFmt w:val="bullet"/>
      <w:lvlText w:val="o"/>
      <w:lvlJc w:val="left"/>
      <w:pPr>
        <w:ind w:left="3600" w:hanging="360"/>
      </w:pPr>
      <w:rPr>
        <w:rFonts w:ascii="Courier New" w:hAnsi="Courier New" w:hint="default"/>
      </w:rPr>
    </w:lvl>
    <w:lvl w:ilvl="5" w:tplc="EDF097EE">
      <w:start w:val="1"/>
      <w:numFmt w:val="bullet"/>
      <w:lvlText w:val=""/>
      <w:lvlJc w:val="left"/>
      <w:pPr>
        <w:ind w:left="4320" w:hanging="360"/>
      </w:pPr>
      <w:rPr>
        <w:rFonts w:ascii="Wingdings" w:hAnsi="Wingdings" w:hint="default"/>
      </w:rPr>
    </w:lvl>
    <w:lvl w:ilvl="6" w:tplc="2DFA36E2">
      <w:start w:val="1"/>
      <w:numFmt w:val="bullet"/>
      <w:lvlText w:val=""/>
      <w:lvlJc w:val="left"/>
      <w:pPr>
        <w:ind w:left="5040" w:hanging="360"/>
      </w:pPr>
      <w:rPr>
        <w:rFonts w:ascii="Symbol" w:hAnsi="Symbol" w:hint="default"/>
      </w:rPr>
    </w:lvl>
    <w:lvl w:ilvl="7" w:tplc="03867C50">
      <w:start w:val="1"/>
      <w:numFmt w:val="bullet"/>
      <w:lvlText w:val="o"/>
      <w:lvlJc w:val="left"/>
      <w:pPr>
        <w:ind w:left="5760" w:hanging="360"/>
      </w:pPr>
      <w:rPr>
        <w:rFonts w:ascii="Courier New" w:hAnsi="Courier New" w:hint="default"/>
      </w:rPr>
    </w:lvl>
    <w:lvl w:ilvl="8" w:tplc="6F8CDDA8">
      <w:start w:val="1"/>
      <w:numFmt w:val="bullet"/>
      <w:lvlText w:val=""/>
      <w:lvlJc w:val="left"/>
      <w:pPr>
        <w:ind w:left="6480" w:hanging="360"/>
      </w:pPr>
      <w:rPr>
        <w:rFonts w:ascii="Wingdings" w:hAnsi="Wingdings" w:hint="default"/>
      </w:rPr>
    </w:lvl>
  </w:abstractNum>
  <w:abstractNum w:abstractNumId="16" w15:restartNumberingAfterBreak="0">
    <w:nsid w:val="4CF9E2FE"/>
    <w:multiLevelType w:val="hybridMultilevel"/>
    <w:tmpl w:val="6A78EF24"/>
    <w:lvl w:ilvl="0" w:tplc="BD1420B2">
      <w:start w:val="1"/>
      <w:numFmt w:val="bullet"/>
      <w:lvlText w:val=""/>
      <w:lvlJc w:val="left"/>
      <w:pPr>
        <w:ind w:left="720" w:hanging="360"/>
      </w:pPr>
      <w:rPr>
        <w:rFonts w:ascii="Symbol" w:hAnsi="Symbol" w:hint="default"/>
      </w:rPr>
    </w:lvl>
    <w:lvl w:ilvl="1" w:tplc="AC86FE42">
      <w:start w:val="1"/>
      <w:numFmt w:val="bullet"/>
      <w:lvlText w:val="o"/>
      <w:lvlJc w:val="left"/>
      <w:pPr>
        <w:ind w:left="1440" w:hanging="360"/>
      </w:pPr>
      <w:rPr>
        <w:rFonts w:ascii="Courier New" w:hAnsi="Courier New" w:hint="default"/>
      </w:rPr>
    </w:lvl>
    <w:lvl w:ilvl="2" w:tplc="C3681C86">
      <w:start w:val="1"/>
      <w:numFmt w:val="bullet"/>
      <w:lvlText w:val=""/>
      <w:lvlJc w:val="left"/>
      <w:pPr>
        <w:ind w:left="2160" w:hanging="360"/>
      </w:pPr>
      <w:rPr>
        <w:rFonts w:ascii="Wingdings" w:hAnsi="Wingdings" w:hint="default"/>
      </w:rPr>
    </w:lvl>
    <w:lvl w:ilvl="3" w:tplc="AC4A487C">
      <w:start w:val="1"/>
      <w:numFmt w:val="bullet"/>
      <w:lvlText w:val=""/>
      <w:lvlJc w:val="left"/>
      <w:pPr>
        <w:ind w:left="2880" w:hanging="360"/>
      </w:pPr>
      <w:rPr>
        <w:rFonts w:ascii="Symbol" w:hAnsi="Symbol" w:hint="default"/>
      </w:rPr>
    </w:lvl>
    <w:lvl w:ilvl="4" w:tplc="41FEFDE2">
      <w:start w:val="1"/>
      <w:numFmt w:val="bullet"/>
      <w:lvlText w:val="o"/>
      <w:lvlJc w:val="left"/>
      <w:pPr>
        <w:ind w:left="3600" w:hanging="360"/>
      </w:pPr>
      <w:rPr>
        <w:rFonts w:ascii="Courier New" w:hAnsi="Courier New" w:hint="default"/>
      </w:rPr>
    </w:lvl>
    <w:lvl w:ilvl="5" w:tplc="7B8890D6">
      <w:start w:val="1"/>
      <w:numFmt w:val="bullet"/>
      <w:lvlText w:val=""/>
      <w:lvlJc w:val="left"/>
      <w:pPr>
        <w:ind w:left="4320" w:hanging="360"/>
      </w:pPr>
      <w:rPr>
        <w:rFonts w:ascii="Wingdings" w:hAnsi="Wingdings" w:hint="default"/>
      </w:rPr>
    </w:lvl>
    <w:lvl w:ilvl="6" w:tplc="CF3CC696">
      <w:start w:val="1"/>
      <w:numFmt w:val="bullet"/>
      <w:lvlText w:val=""/>
      <w:lvlJc w:val="left"/>
      <w:pPr>
        <w:ind w:left="5040" w:hanging="360"/>
      </w:pPr>
      <w:rPr>
        <w:rFonts w:ascii="Symbol" w:hAnsi="Symbol" w:hint="default"/>
      </w:rPr>
    </w:lvl>
    <w:lvl w:ilvl="7" w:tplc="DA50B416">
      <w:start w:val="1"/>
      <w:numFmt w:val="bullet"/>
      <w:lvlText w:val="o"/>
      <w:lvlJc w:val="left"/>
      <w:pPr>
        <w:ind w:left="5760" w:hanging="360"/>
      </w:pPr>
      <w:rPr>
        <w:rFonts w:ascii="Courier New" w:hAnsi="Courier New" w:hint="default"/>
      </w:rPr>
    </w:lvl>
    <w:lvl w:ilvl="8" w:tplc="1C1E2584">
      <w:start w:val="1"/>
      <w:numFmt w:val="bullet"/>
      <w:lvlText w:val=""/>
      <w:lvlJc w:val="left"/>
      <w:pPr>
        <w:ind w:left="6480" w:hanging="360"/>
      </w:pPr>
      <w:rPr>
        <w:rFonts w:ascii="Wingdings" w:hAnsi="Wingdings" w:hint="default"/>
      </w:rPr>
    </w:lvl>
  </w:abstractNum>
  <w:abstractNum w:abstractNumId="17" w15:restartNumberingAfterBreak="0">
    <w:nsid w:val="4F1E4642"/>
    <w:multiLevelType w:val="hybridMultilevel"/>
    <w:tmpl w:val="1660C706"/>
    <w:lvl w:ilvl="0" w:tplc="B888DBF8">
      <w:start w:val="1"/>
      <w:numFmt w:val="bullet"/>
      <w:lvlText w:val=""/>
      <w:lvlJc w:val="left"/>
      <w:pPr>
        <w:ind w:left="720" w:hanging="360"/>
      </w:pPr>
      <w:rPr>
        <w:rFonts w:ascii="Symbol" w:hAnsi="Symbol" w:hint="default"/>
      </w:rPr>
    </w:lvl>
    <w:lvl w:ilvl="1" w:tplc="37D2BB80">
      <w:start w:val="1"/>
      <w:numFmt w:val="bullet"/>
      <w:lvlText w:val="o"/>
      <w:lvlJc w:val="left"/>
      <w:pPr>
        <w:ind w:left="1440" w:hanging="360"/>
      </w:pPr>
      <w:rPr>
        <w:rFonts w:ascii="Courier New" w:hAnsi="Courier New" w:hint="default"/>
      </w:rPr>
    </w:lvl>
    <w:lvl w:ilvl="2" w:tplc="B1CC92C4">
      <w:start w:val="1"/>
      <w:numFmt w:val="bullet"/>
      <w:lvlText w:val=""/>
      <w:lvlJc w:val="left"/>
      <w:pPr>
        <w:ind w:left="2160" w:hanging="360"/>
      </w:pPr>
      <w:rPr>
        <w:rFonts w:ascii="Wingdings" w:hAnsi="Wingdings" w:hint="default"/>
      </w:rPr>
    </w:lvl>
    <w:lvl w:ilvl="3" w:tplc="F2C2806C">
      <w:start w:val="1"/>
      <w:numFmt w:val="bullet"/>
      <w:lvlText w:val=""/>
      <w:lvlJc w:val="left"/>
      <w:pPr>
        <w:ind w:left="2880" w:hanging="360"/>
      </w:pPr>
      <w:rPr>
        <w:rFonts w:ascii="Symbol" w:hAnsi="Symbol" w:hint="default"/>
      </w:rPr>
    </w:lvl>
    <w:lvl w:ilvl="4" w:tplc="3DECD414">
      <w:start w:val="1"/>
      <w:numFmt w:val="bullet"/>
      <w:lvlText w:val="o"/>
      <w:lvlJc w:val="left"/>
      <w:pPr>
        <w:ind w:left="3600" w:hanging="360"/>
      </w:pPr>
      <w:rPr>
        <w:rFonts w:ascii="Courier New" w:hAnsi="Courier New" w:hint="default"/>
      </w:rPr>
    </w:lvl>
    <w:lvl w:ilvl="5" w:tplc="8850CB2C">
      <w:start w:val="1"/>
      <w:numFmt w:val="bullet"/>
      <w:lvlText w:val=""/>
      <w:lvlJc w:val="left"/>
      <w:pPr>
        <w:ind w:left="4320" w:hanging="360"/>
      </w:pPr>
      <w:rPr>
        <w:rFonts w:ascii="Wingdings" w:hAnsi="Wingdings" w:hint="default"/>
      </w:rPr>
    </w:lvl>
    <w:lvl w:ilvl="6" w:tplc="E17AC932">
      <w:start w:val="1"/>
      <w:numFmt w:val="bullet"/>
      <w:lvlText w:val=""/>
      <w:lvlJc w:val="left"/>
      <w:pPr>
        <w:ind w:left="5040" w:hanging="360"/>
      </w:pPr>
      <w:rPr>
        <w:rFonts w:ascii="Symbol" w:hAnsi="Symbol" w:hint="default"/>
      </w:rPr>
    </w:lvl>
    <w:lvl w:ilvl="7" w:tplc="3D6018A0">
      <w:start w:val="1"/>
      <w:numFmt w:val="bullet"/>
      <w:lvlText w:val="o"/>
      <w:lvlJc w:val="left"/>
      <w:pPr>
        <w:ind w:left="5760" w:hanging="360"/>
      </w:pPr>
      <w:rPr>
        <w:rFonts w:ascii="Courier New" w:hAnsi="Courier New" w:hint="default"/>
      </w:rPr>
    </w:lvl>
    <w:lvl w:ilvl="8" w:tplc="3B4C23F4">
      <w:start w:val="1"/>
      <w:numFmt w:val="bullet"/>
      <w:lvlText w:val=""/>
      <w:lvlJc w:val="left"/>
      <w:pPr>
        <w:ind w:left="6480" w:hanging="360"/>
      </w:pPr>
      <w:rPr>
        <w:rFonts w:ascii="Wingdings" w:hAnsi="Wingdings" w:hint="default"/>
      </w:rPr>
    </w:lvl>
  </w:abstractNum>
  <w:abstractNum w:abstractNumId="18" w15:restartNumberingAfterBreak="0">
    <w:nsid w:val="51351460"/>
    <w:multiLevelType w:val="hybridMultilevel"/>
    <w:tmpl w:val="D69487E2"/>
    <w:lvl w:ilvl="0" w:tplc="845AD9DA">
      <w:start w:val="1"/>
      <w:numFmt w:val="bullet"/>
      <w:lvlText w:val=""/>
      <w:lvlJc w:val="left"/>
      <w:pPr>
        <w:ind w:left="720" w:hanging="360"/>
      </w:pPr>
      <w:rPr>
        <w:rFonts w:ascii="Symbol" w:hAnsi="Symbol" w:hint="default"/>
      </w:rPr>
    </w:lvl>
    <w:lvl w:ilvl="1" w:tplc="29981CFE">
      <w:start w:val="1"/>
      <w:numFmt w:val="bullet"/>
      <w:lvlText w:val="o"/>
      <w:lvlJc w:val="left"/>
      <w:pPr>
        <w:ind w:left="1440" w:hanging="360"/>
      </w:pPr>
      <w:rPr>
        <w:rFonts w:ascii="Courier New" w:hAnsi="Courier New" w:hint="default"/>
      </w:rPr>
    </w:lvl>
    <w:lvl w:ilvl="2" w:tplc="89BA09AC">
      <w:start w:val="1"/>
      <w:numFmt w:val="bullet"/>
      <w:lvlText w:val=""/>
      <w:lvlJc w:val="left"/>
      <w:pPr>
        <w:ind w:left="2160" w:hanging="360"/>
      </w:pPr>
      <w:rPr>
        <w:rFonts w:ascii="Wingdings" w:hAnsi="Wingdings" w:hint="default"/>
      </w:rPr>
    </w:lvl>
    <w:lvl w:ilvl="3" w:tplc="88F80EB6">
      <w:start w:val="1"/>
      <w:numFmt w:val="bullet"/>
      <w:lvlText w:val=""/>
      <w:lvlJc w:val="left"/>
      <w:pPr>
        <w:ind w:left="2880" w:hanging="360"/>
      </w:pPr>
      <w:rPr>
        <w:rFonts w:ascii="Symbol" w:hAnsi="Symbol" w:hint="default"/>
      </w:rPr>
    </w:lvl>
    <w:lvl w:ilvl="4" w:tplc="CA641BDE">
      <w:start w:val="1"/>
      <w:numFmt w:val="bullet"/>
      <w:lvlText w:val="o"/>
      <w:lvlJc w:val="left"/>
      <w:pPr>
        <w:ind w:left="3600" w:hanging="360"/>
      </w:pPr>
      <w:rPr>
        <w:rFonts w:ascii="Courier New" w:hAnsi="Courier New" w:hint="default"/>
      </w:rPr>
    </w:lvl>
    <w:lvl w:ilvl="5" w:tplc="72C68C1A">
      <w:start w:val="1"/>
      <w:numFmt w:val="bullet"/>
      <w:lvlText w:val=""/>
      <w:lvlJc w:val="left"/>
      <w:pPr>
        <w:ind w:left="4320" w:hanging="360"/>
      </w:pPr>
      <w:rPr>
        <w:rFonts w:ascii="Wingdings" w:hAnsi="Wingdings" w:hint="default"/>
      </w:rPr>
    </w:lvl>
    <w:lvl w:ilvl="6" w:tplc="2534945E">
      <w:start w:val="1"/>
      <w:numFmt w:val="bullet"/>
      <w:lvlText w:val=""/>
      <w:lvlJc w:val="left"/>
      <w:pPr>
        <w:ind w:left="5040" w:hanging="360"/>
      </w:pPr>
      <w:rPr>
        <w:rFonts w:ascii="Symbol" w:hAnsi="Symbol" w:hint="default"/>
      </w:rPr>
    </w:lvl>
    <w:lvl w:ilvl="7" w:tplc="832823BE">
      <w:start w:val="1"/>
      <w:numFmt w:val="bullet"/>
      <w:lvlText w:val="o"/>
      <w:lvlJc w:val="left"/>
      <w:pPr>
        <w:ind w:left="5760" w:hanging="360"/>
      </w:pPr>
      <w:rPr>
        <w:rFonts w:ascii="Courier New" w:hAnsi="Courier New" w:hint="default"/>
      </w:rPr>
    </w:lvl>
    <w:lvl w:ilvl="8" w:tplc="A4C6AA10">
      <w:start w:val="1"/>
      <w:numFmt w:val="bullet"/>
      <w:lvlText w:val=""/>
      <w:lvlJc w:val="left"/>
      <w:pPr>
        <w:ind w:left="6480" w:hanging="360"/>
      </w:pPr>
      <w:rPr>
        <w:rFonts w:ascii="Wingdings" w:hAnsi="Wingdings" w:hint="default"/>
      </w:rPr>
    </w:lvl>
  </w:abstractNum>
  <w:abstractNum w:abstractNumId="19" w15:restartNumberingAfterBreak="0">
    <w:nsid w:val="51F4504C"/>
    <w:multiLevelType w:val="hybridMultilevel"/>
    <w:tmpl w:val="7AE8B3B0"/>
    <w:lvl w:ilvl="0" w:tplc="FE34CAA0">
      <w:start w:val="1"/>
      <w:numFmt w:val="bullet"/>
      <w:lvlText w:val=""/>
      <w:lvlJc w:val="left"/>
      <w:pPr>
        <w:ind w:left="720" w:hanging="360"/>
      </w:pPr>
      <w:rPr>
        <w:rFonts w:ascii="Symbol" w:hAnsi="Symbol" w:hint="default"/>
      </w:rPr>
    </w:lvl>
    <w:lvl w:ilvl="1" w:tplc="147C234A">
      <w:start w:val="1"/>
      <w:numFmt w:val="bullet"/>
      <w:lvlText w:val="o"/>
      <w:lvlJc w:val="left"/>
      <w:pPr>
        <w:ind w:left="1440" w:hanging="360"/>
      </w:pPr>
      <w:rPr>
        <w:rFonts w:ascii="Courier New" w:hAnsi="Courier New" w:hint="default"/>
      </w:rPr>
    </w:lvl>
    <w:lvl w:ilvl="2" w:tplc="3512515A">
      <w:start w:val="1"/>
      <w:numFmt w:val="bullet"/>
      <w:lvlText w:val=""/>
      <w:lvlJc w:val="left"/>
      <w:pPr>
        <w:ind w:left="2160" w:hanging="360"/>
      </w:pPr>
      <w:rPr>
        <w:rFonts w:ascii="Wingdings" w:hAnsi="Wingdings" w:hint="default"/>
      </w:rPr>
    </w:lvl>
    <w:lvl w:ilvl="3" w:tplc="6FA6B2D8">
      <w:start w:val="1"/>
      <w:numFmt w:val="bullet"/>
      <w:lvlText w:val=""/>
      <w:lvlJc w:val="left"/>
      <w:pPr>
        <w:ind w:left="2880" w:hanging="360"/>
      </w:pPr>
      <w:rPr>
        <w:rFonts w:ascii="Symbol" w:hAnsi="Symbol" w:hint="default"/>
      </w:rPr>
    </w:lvl>
    <w:lvl w:ilvl="4" w:tplc="901648DA">
      <w:start w:val="1"/>
      <w:numFmt w:val="bullet"/>
      <w:lvlText w:val="o"/>
      <w:lvlJc w:val="left"/>
      <w:pPr>
        <w:ind w:left="3600" w:hanging="360"/>
      </w:pPr>
      <w:rPr>
        <w:rFonts w:ascii="Courier New" w:hAnsi="Courier New" w:hint="default"/>
      </w:rPr>
    </w:lvl>
    <w:lvl w:ilvl="5" w:tplc="61FEB44C">
      <w:start w:val="1"/>
      <w:numFmt w:val="bullet"/>
      <w:lvlText w:val=""/>
      <w:lvlJc w:val="left"/>
      <w:pPr>
        <w:ind w:left="4320" w:hanging="360"/>
      </w:pPr>
      <w:rPr>
        <w:rFonts w:ascii="Wingdings" w:hAnsi="Wingdings" w:hint="default"/>
      </w:rPr>
    </w:lvl>
    <w:lvl w:ilvl="6" w:tplc="607A9E5A">
      <w:start w:val="1"/>
      <w:numFmt w:val="bullet"/>
      <w:lvlText w:val=""/>
      <w:lvlJc w:val="left"/>
      <w:pPr>
        <w:ind w:left="5040" w:hanging="360"/>
      </w:pPr>
      <w:rPr>
        <w:rFonts w:ascii="Symbol" w:hAnsi="Symbol" w:hint="default"/>
      </w:rPr>
    </w:lvl>
    <w:lvl w:ilvl="7" w:tplc="5D3893B2">
      <w:start w:val="1"/>
      <w:numFmt w:val="bullet"/>
      <w:lvlText w:val="o"/>
      <w:lvlJc w:val="left"/>
      <w:pPr>
        <w:ind w:left="5760" w:hanging="360"/>
      </w:pPr>
      <w:rPr>
        <w:rFonts w:ascii="Courier New" w:hAnsi="Courier New" w:hint="default"/>
      </w:rPr>
    </w:lvl>
    <w:lvl w:ilvl="8" w:tplc="841A4398">
      <w:start w:val="1"/>
      <w:numFmt w:val="bullet"/>
      <w:lvlText w:val=""/>
      <w:lvlJc w:val="left"/>
      <w:pPr>
        <w:ind w:left="6480" w:hanging="360"/>
      </w:pPr>
      <w:rPr>
        <w:rFonts w:ascii="Wingdings" w:hAnsi="Wingdings" w:hint="default"/>
      </w:rPr>
    </w:lvl>
  </w:abstractNum>
  <w:abstractNum w:abstractNumId="20" w15:restartNumberingAfterBreak="0">
    <w:nsid w:val="529B41CC"/>
    <w:multiLevelType w:val="hybridMultilevel"/>
    <w:tmpl w:val="A7EEDFCA"/>
    <w:lvl w:ilvl="0" w:tplc="E5D49256">
      <w:start w:val="1"/>
      <w:numFmt w:val="decimal"/>
      <w:lvlText w:val="%1."/>
      <w:lvlJc w:val="left"/>
      <w:pPr>
        <w:ind w:left="720" w:hanging="360"/>
      </w:pPr>
    </w:lvl>
    <w:lvl w:ilvl="1" w:tplc="94560F1A">
      <w:start w:val="1"/>
      <w:numFmt w:val="bullet"/>
      <w:lvlText w:val="o"/>
      <w:lvlJc w:val="left"/>
      <w:pPr>
        <w:ind w:left="1440" w:hanging="360"/>
      </w:pPr>
      <w:rPr>
        <w:rFonts w:ascii="Courier New" w:hAnsi="Courier New" w:hint="default"/>
      </w:rPr>
    </w:lvl>
    <w:lvl w:ilvl="2" w:tplc="AF0293E6">
      <w:start w:val="1"/>
      <w:numFmt w:val="bullet"/>
      <w:lvlText w:val=""/>
      <w:lvlJc w:val="left"/>
      <w:pPr>
        <w:ind w:left="2160" w:hanging="360"/>
      </w:pPr>
      <w:rPr>
        <w:rFonts w:ascii="Wingdings" w:hAnsi="Wingdings" w:hint="default"/>
      </w:rPr>
    </w:lvl>
    <w:lvl w:ilvl="3" w:tplc="629EBE86">
      <w:start w:val="1"/>
      <w:numFmt w:val="bullet"/>
      <w:lvlText w:val=""/>
      <w:lvlJc w:val="left"/>
      <w:pPr>
        <w:ind w:left="2880" w:hanging="360"/>
      </w:pPr>
      <w:rPr>
        <w:rFonts w:ascii="Symbol" w:hAnsi="Symbol" w:hint="default"/>
      </w:rPr>
    </w:lvl>
    <w:lvl w:ilvl="4" w:tplc="991C2F46">
      <w:start w:val="1"/>
      <w:numFmt w:val="bullet"/>
      <w:lvlText w:val="o"/>
      <w:lvlJc w:val="left"/>
      <w:pPr>
        <w:ind w:left="3600" w:hanging="360"/>
      </w:pPr>
      <w:rPr>
        <w:rFonts w:ascii="Courier New" w:hAnsi="Courier New" w:hint="default"/>
      </w:rPr>
    </w:lvl>
    <w:lvl w:ilvl="5" w:tplc="EAD8FA5C">
      <w:start w:val="1"/>
      <w:numFmt w:val="bullet"/>
      <w:lvlText w:val=""/>
      <w:lvlJc w:val="left"/>
      <w:pPr>
        <w:ind w:left="4320" w:hanging="360"/>
      </w:pPr>
      <w:rPr>
        <w:rFonts w:ascii="Wingdings" w:hAnsi="Wingdings" w:hint="default"/>
      </w:rPr>
    </w:lvl>
    <w:lvl w:ilvl="6" w:tplc="667C12A2">
      <w:start w:val="1"/>
      <w:numFmt w:val="bullet"/>
      <w:lvlText w:val=""/>
      <w:lvlJc w:val="left"/>
      <w:pPr>
        <w:ind w:left="5040" w:hanging="360"/>
      </w:pPr>
      <w:rPr>
        <w:rFonts w:ascii="Symbol" w:hAnsi="Symbol" w:hint="default"/>
      </w:rPr>
    </w:lvl>
    <w:lvl w:ilvl="7" w:tplc="1B76C94A">
      <w:start w:val="1"/>
      <w:numFmt w:val="bullet"/>
      <w:lvlText w:val="o"/>
      <w:lvlJc w:val="left"/>
      <w:pPr>
        <w:ind w:left="5760" w:hanging="360"/>
      </w:pPr>
      <w:rPr>
        <w:rFonts w:ascii="Courier New" w:hAnsi="Courier New" w:hint="default"/>
      </w:rPr>
    </w:lvl>
    <w:lvl w:ilvl="8" w:tplc="A044EF2E">
      <w:start w:val="1"/>
      <w:numFmt w:val="bullet"/>
      <w:lvlText w:val=""/>
      <w:lvlJc w:val="left"/>
      <w:pPr>
        <w:ind w:left="6480" w:hanging="360"/>
      </w:pPr>
      <w:rPr>
        <w:rFonts w:ascii="Wingdings" w:hAnsi="Wingdings" w:hint="default"/>
      </w:rPr>
    </w:lvl>
  </w:abstractNum>
  <w:abstractNum w:abstractNumId="21" w15:restartNumberingAfterBreak="0">
    <w:nsid w:val="5724D47C"/>
    <w:multiLevelType w:val="hybridMultilevel"/>
    <w:tmpl w:val="F708B218"/>
    <w:lvl w:ilvl="0" w:tplc="D68C6800">
      <w:start w:val="1"/>
      <w:numFmt w:val="bullet"/>
      <w:lvlText w:val=""/>
      <w:lvlJc w:val="left"/>
      <w:pPr>
        <w:ind w:left="720" w:hanging="360"/>
      </w:pPr>
      <w:rPr>
        <w:rFonts w:ascii="Symbol" w:hAnsi="Symbol" w:hint="default"/>
      </w:rPr>
    </w:lvl>
    <w:lvl w:ilvl="1" w:tplc="6784CA8E">
      <w:start w:val="1"/>
      <w:numFmt w:val="bullet"/>
      <w:lvlText w:val="o"/>
      <w:lvlJc w:val="left"/>
      <w:pPr>
        <w:ind w:left="1440" w:hanging="360"/>
      </w:pPr>
      <w:rPr>
        <w:rFonts w:ascii="Courier New" w:hAnsi="Courier New" w:hint="default"/>
      </w:rPr>
    </w:lvl>
    <w:lvl w:ilvl="2" w:tplc="57B8B990">
      <w:start w:val="1"/>
      <w:numFmt w:val="bullet"/>
      <w:lvlText w:val=""/>
      <w:lvlJc w:val="left"/>
      <w:pPr>
        <w:ind w:left="2160" w:hanging="360"/>
      </w:pPr>
      <w:rPr>
        <w:rFonts w:ascii="Wingdings" w:hAnsi="Wingdings" w:hint="default"/>
      </w:rPr>
    </w:lvl>
    <w:lvl w:ilvl="3" w:tplc="5EE852C8">
      <w:start w:val="1"/>
      <w:numFmt w:val="bullet"/>
      <w:lvlText w:val=""/>
      <w:lvlJc w:val="left"/>
      <w:pPr>
        <w:ind w:left="2880" w:hanging="360"/>
      </w:pPr>
      <w:rPr>
        <w:rFonts w:ascii="Symbol" w:hAnsi="Symbol" w:hint="default"/>
      </w:rPr>
    </w:lvl>
    <w:lvl w:ilvl="4" w:tplc="5016AF0E">
      <w:start w:val="1"/>
      <w:numFmt w:val="bullet"/>
      <w:lvlText w:val="o"/>
      <w:lvlJc w:val="left"/>
      <w:pPr>
        <w:ind w:left="3600" w:hanging="360"/>
      </w:pPr>
      <w:rPr>
        <w:rFonts w:ascii="Courier New" w:hAnsi="Courier New" w:hint="default"/>
      </w:rPr>
    </w:lvl>
    <w:lvl w:ilvl="5" w:tplc="31A4B81C">
      <w:start w:val="1"/>
      <w:numFmt w:val="bullet"/>
      <w:lvlText w:val=""/>
      <w:lvlJc w:val="left"/>
      <w:pPr>
        <w:ind w:left="4320" w:hanging="360"/>
      </w:pPr>
      <w:rPr>
        <w:rFonts w:ascii="Wingdings" w:hAnsi="Wingdings" w:hint="default"/>
      </w:rPr>
    </w:lvl>
    <w:lvl w:ilvl="6" w:tplc="B2749956">
      <w:start w:val="1"/>
      <w:numFmt w:val="bullet"/>
      <w:lvlText w:val=""/>
      <w:lvlJc w:val="left"/>
      <w:pPr>
        <w:ind w:left="5040" w:hanging="360"/>
      </w:pPr>
      <w:rPr>
        <w:rFonts w:ascii="Symbol" w:hAnsi="Symbol" w:hint="default"/>
      </w:rPr>
    </w:lvl>
    <w:lvl w:ilvl="7" w:tplc="F9AC0326">
      <w:start w:val="1"/>
      <w:numFmt w:val="bullet"/>
      <w:lvlText w:val="o"/>
      <w:lvlJc w:val="left"/>
      <w:pPr>
        <w:ind w:left="5760" w:hanging="360"/>
      </w:pPr>
      <w:rPr>
        <w:rFonts w:ascii="Courier New" w:hAnsi="Courier New" w:hint="default"/>
      </w:rPr>
    </w:lvl>
    <w:lvl w:ilvl="8" w:tplc="3BA0CF62">
      <w:start w:val="1"/>
      <w:numFmt w:val="bullet"/>
      <w:lvlText w:val=""/>
      <w:lvlJc w:val="left"/>
      <w:pPr>
        <w:ind w:left="6480" w:hanging="360"/>
      </w:pPr>
      <w:rPr>
        <w:rFonts w:ascii="Wingdings" w:hAnsi="Wingdings" w:hint="default"/>
      </w:rPr>
    </w:lvl>
  </w:abstractNum>
  <w:abstractNum w:abstractNumId="22" w15:restartNumberingAfterBreak="0">
    <w:nsid w:val="62CC1807"/>
    <w:multiLevelType w:val="hybridMultilevel"/>
    <w:tmpl w:val="B26A0162"/>
    <w:lvl w:ilvl="0" w:tplc="6CFA4BD8">
      <w:start w:val="1"/>
      <w:numFmt w:val="bullet"/>
      <w:lvlText w:val="-"/>
      <w:lvlJc w:val="left"/>
      <w:pPr>
        <w:ind w:left="720" w:hanging="360"/>
      </w:pPr>
      <w:rPr>
        <w:rFonts w:ascii="Aptos" w:hAnsi="Aptos" w:hint="default"/>
      </w:rPr>
    </w:lvl>
    <w:lvl w:ilvl="1" w:tplc="05946CDE">
      <w:start w:val="1"/>
      <w:numFmt w:val="bullet"/>
      <w:lvlText w:val="o"/>
      <w:lvlJc w:val="left"/>
      <w:pPr>
        <w:ind w:left="1440" w:hanging="360"/>
      </w:pPr>
      <w:rPr>
        <w:rFonts w:ascii="Courier New" w:hAnsi="Courier New" w:hint="default"/>
      </w:rPr>
    </w:lvl>
    <w:lvl w:ilvl="2" w:tplc="DDA49372">
      <w:start w:val="1"/>
      <w:numFmt w:val="bullet"/>
      <w:lvlText w:val=""/>
      <w:lvlJc w:val="left"/>
      <w:pPr>
        <w:ind w:left="2160" w:hanging="360"/>
      </w:pPr>
      <w:rPr>
        <w:rFonts w:ascii="Wingdings" w:hAnsi="Wingdings" w:hint="default"/>
      </w:rPr>
    </w:lvl>
    <w:lvl w:ilvl="3" w:tplc="EFFC495A">
      <w:start w:val="1"/>
      <w:numFmt w:val="bullet"/>
      <w:lvlText w:val=""/>
      <w:lvlJc w:val="left"/>
      <w:pPr>
        <w:ind w:left="2880" w:hanging="360"/>
      </w:pPr>
      <w:rPr>
        <w:rFonts w:ascii="Symbol" w:hAnsi="Symbol" w:hint="default"/>
      </w:rPr>
    </w:lvl>
    <w:lvl w:ilvl="4" w:tplc="5882EF7E">
      <w:start w:val="1"/>
      <w:numFmt w:val="bullet"/>
      <w:lvlText w:val="o"/>
      <w:lvlJc w:val="left"/>
      <w:pPr>
        <w:ind w:left="3600" w:hanging="360"/>
      </w:pPr>
      <w:rPr>
        <w:rFonts w:ascii="Courier New" w:hAnsi="Courier New" w:hint="default"/>
      </w:rPr>
    </w:lvl>
    <w:lvl w:ilvl="5" w:tplc="745AFBB6">
      <w:start w:val="1"/>
      <w:numFmt w:val="bullet"/>
      <w:lvlText w:val=""/>
      <w:lvlJc w:val="left"/>
      <w:pPr>
        <w:ind w:left="4320" w:hanging="360"/>
      </w:pPr>
      <w:rPr>
        <w:rFonts w:ascii="Wingdings" w:hAnsi="Wingdings" w:hint="default"/>
      </w:rPr>
    </w:lvl>
    <w:lvl w:ilvl="6" w:tplc="2D1AC9F0">
      <w:start w:val="1"/>
      <w:numFmt w:val="bullet"/>
      <w:lvlText w:val=""/>
      <w:lvlJc w:val="left"/>
      <w:pPr>
        <w:ind w:left="5040" w:hanging="360"/>
      </w:pPr>
      <w:rPr>
        <w:rFonts w:ascii="Symbol" w:hAnsi="Symbol" w:hint="default"/>
      </w:rPr>
    </w:lvl>
    <w:lvl w:ilvl="7" w:tplc="9D488240">
      <w:start w:val="1"/>
      <w:numFmt w:val="bullet"/>
      <w:lvlText w:val="o"/>
      <w:lvlJc w:val="left"/>
      <w:pPr>
        <w:ind w:left="5760" w:hanging="360"/>
      </w:pPr>
      <w:rPr>
        <w:rFonts w:ascii="Courier New" w:hAnsi="Courier New" w:hint="default"/>
      </w:rPr>
    </w:lvl>
    <w:lvl w:ilvl="8" w:tplc="2E7EF3AE">
      <w:start w:val="1"/>
      <w:numFmt w:val="bullet"/>
      <w:lvlText w:val=""/>
      <w:lvlJc w:val="left"/>
      <w:pPr>
        <w:ind w:left="6480" w:hanging="360"/>
      </w:pPr>
      <w:rPr>
        <w:rFonts w:ascii="Wingdings" w:hAnsi="Wingdings" w:hint="default"/>
      </w:rPr>
    </w:lvl>
  </w:abstractNum>
  <w:abstractNum w:abstractNumId="23" w15:restartNumberingAfterBreak="0">
    <w:nsid w:val="63FA9EE4"/>
    <w:multiLevelType w:val="hybridMultilevel"/>
    <w:tmpl w:val="C8166DA6"/>
    <w:lvl w:ilvl="0" w:tplc="D2CC8610">
      <w:start w:val="1"/>
      <w:numFmt w:val="bullet"/>
      <w:lvlText w:val=""/>
      <w:lvlJc w:val="left"/>
      <w:pPr>
        <w:ind w:left="720" w:hanging="360"/>
      </w:pPr>
      <w:rPr>
        <w:rFonts w:ascii="Symbol" w:hAnsi="Symbol" w:hint="default"/>
      </w:rPr>
    </w:lvl>
    <w:lvl w:ilvl="1" w:tplc="834A16D0">
      <w:start w:val="1"/>
      <w:numFmt w:val="bullet"/>
      <w:lvlText w:val="o"/>
      <w:lvlJc w:val="left"/>
      <w:pPr>
        <w:ind w:left="1440" w:hanging="360"/>
      </w:pPr>
      <w:rPr>
        <w:rFonts w:ascii="Courier New" w:hAnsi="Courier New" w:hint="default"/>
      </w:rPr>
    </w:lvl>
    <w:lvl w:ilvl="2" w:tplc="AD2047A4">
      <w:start w:val="1"/>
      <w:numFmt w:val="bullet"/>
      <w:lvlText w:val=""/>
      <w:lvlJc w:val="left"/>
      <w:pPr>
        <w:ind w:left="2160" w:hanging="360"/>
      </w:pPr>
      <w:rPr>
        <w:rFonts w:ascii="Wingdings" w:hAnsi="Wingdings" w:hint="default"/>
      </w:rPr>
    </w:lvl>
    <w:lvl w:ilvl="3" w:tplc="DB306D86">
      <w:start w:val="1"/>
      <w:numFmt w:val="bullet"/>
      <w:lvlText w:val=""/>
      <w:lvlJc w:val="left"/>
      <w:pPr>
        <w:ind w:left="2880" w:hanging="360"/>
      </w:pPr>
      <w:rPr>
        <w:rFonts w:ascii="Symbol" w:hAnsi="Symbol" w:hint="default"/>
      </w:rPr>
    </w:lvl>
    <w:lvl w:ilvl="4" w:tplc="102A578E">
      <w:start w:val="1"/>
      <w:numFmt w:val="bullet"/>
      <w:lvlText w:val="o"/>
      <w:lvlJc w:val="left"/>
      <w:pPr>
        <w:ind w:left="3600" w:hanging="360"/>
      </w:pPr>
      <w:rPr>
        <w:rFonts w:ascii="Courier New" w:hAnsi="Courier New" w:hint="default"/>
      </w:rPr>
    </w:lvl>
    <w:lvl w:ilvl="5" w:tplc="4642D4AA">
      <w:start w:val="1"/>
      <w:numFmt w:val="bullet"/>
      <w:lvlText w:val=""/>
      <w:lvlJc w:val="left"/>
      <w:pPr>
        <w:ind w:left="4320" w:hanging="360"/>
      </w:pPr>
      <w:rPr>
        <w:rFonts w:ascii="Wingdings" w:hAnsi="Wingdings" w:hint="default"/>
      </w:rPr>
    </w:lvl>
    <w:lvl w:ilvl="6" w:tplc="1FF8F966">
      <w:start w:val="1"/>
      <w:numFmt w:val="bullet"/>
      <w:lvlText w:val=""/>
      <w:lvlJc w:val="left"/>
      <w:pPr>
        <w:ind w:left="5040" w:hanging="360"/>
      </w:pPr>
      <w:rPr>
        <w:rFonts w:ascii="Symbol" w:hAnsi="Symbol" w:hint="default"/>
      </w:rPr>
    </w:lvl>
    <w:lvl w:ilvl="7" w:tplc="5BC06CAC">
      <w:start w:val="1"/>
      <w:numFmt w:val="bullet"/>
      <w:lvlText w:val="o"/>
      <w:lvlJc w:val="left"/>
      <w:pPr>
        <w:ind w:left="5760" w:hanging="360"/>
      </w:pPr>
      <w:rPr>
        <w:rFonts w:ascii="Courier New" w:hAnsi="Courier New" w:hint="default"/>
      </w:rPr>
    </w:lvl>
    <w:lvl w:ilvl="8" w:tplc="5C3CE2E8">
      <w:start w:val="1"/>
      <w:numFmt w:val="bullet"/>
      <w:lvlText w:val=""/>
      <w:lvlJc w:val="left"/>
      <w:pPr>
        <w:ind w:left="6480" w:hanging="360"/>
      </w:pPr>
      <w:rPr>
        <w:rFonts w:ascii="Wingdings" w:hAnsi="Wingdings" w:hint="default"/>
      </w:rPr>
    </w:lvl>
  </w:abstractNum>
  <w:abstractNum w:abstractNumId="24" w15:restartNumberingAfterBreak="0">
    <w:nsid w:val="66F6833B"/>
    <w:multiLevelType w:val="hybridMultilevel"/>
    <w:tmpl w:val="358A693E"/>
    <w:lvl w:ilvl="0" w:tplc="DFE27818">
      <w:start w:val="1"/>
      <w:numFmt w:val="bullet"/>
      <w:lvlText w:val=""/>
      <w:lvlJc w:val="left"/>
      <w:pPr>
        <w:ind w:left="720" w:hanging="360"/>
      </w:pPr>
      <w:rPr>
        <w:rFonts w:ascii="Symbol" w:hAnsi="Symbol" w:hint="default"/>
      </w:rPr>
    </w:lvl>
    <w:lvl w:ilvl="1" w:tplc="B838E49A">
      <w:start w:val="1"/>
      <w:numFmt w:val="bullet"/>
      <w:lvlText w:val="o"/>
      <w:lvlJc w:val="left"/>
      <w:pPr>
        <w:ind w:left="1440" w:hanging="360"/>
      </w:pPr>
      <w:rPr>
        <w:rFonts w:ascii="Courier New" w:hAnsi="Courier New" w:hint="default"/>
      </w:rPr>
    </w:lvl>
    <w:lvl w:ilvl="2" w:tplc="6310B4CC">
      <w:start w:val="1"/>
      <w:numFmt w:val="bullet"/>
      <w:lvlText w:val=""/>
      <w:lvlJc w:val="left"/>
      <w:pPr>
        <w:ind w:left="2160" w:hanging="360"/>
      </w:pPr>
      <w:rPr>
        <w:rFonts w:ascii="Wingdings" w:hAnsi="Wingdings" w:hint="default"/>
      </w:rPr>
    </w:lvl>
    <w:lvl w:ilvl="3" w:tplc="85104AB0">
      <w:start w:val="1"/>
      <w:numFmt w:val="bullet"/>
      <w:lvlText w:val=""/>
      <w:lvlJc w:val="left"/>
      <w:pPr>
        <w:ind w:left="2880" w:hanging="360"/>
      </w:pPr>
      <w:rPr>
        <w:rFonts w:ascii="Symbol" w:hAnsi="Symbol" w:hint="default"/>
      </w:rPr>
    </w:lvl>
    <w:lvl w:ilvl="4" w:tplc="A8A43CE8">
      <w:start w:val="1"/>
      <w:numFmt w:val="bullet"/>
      <w:lvlText w:val="o"/>
      <w:lvlJc w:val="left"/>
      <w:pPr>
        <w:ind w:left="3600" w:hanging="360"/>
      </w:pPr>
      <w:rPr>
        <w:rFonts w:ascii="Courier New" w:hAnsi="Courier New" w:hint="default"/>
      </w:rPr>
    </w:lvl>
    <w:lvl w:ilvl="5" w:tplc="E5BE495A">
      <w:start w:val="1"/>
      <w:numFmt w:val="bullet"/>
      <w:lvlText w:val=""/>
      <w:lvlJc w:val="left"/>
      <w:pPr>
        <w:ind w:left="4320" w:hanging="360"/>
      </w:pPr>
      <w:rPr>
        <w:rFonts w:ascii="Wingdings" w:hAnsi="Wingdings" w:hint="default"/>
      </w:rPr>
    </w:lvl>
    <w:lvl w:ilvl="6" w:tplc="5C4661A2">
      <w:start w:val="1"/>
      <w:numFmt w:val="bullet"/>
      <w:lvlText w:val=""/>
      <w:lvlJc w:val="left"/>
      <w:pPr>
        <w:ind w:left="5040" w:hanging="360"/>
      </w:pPr>
      <w:rPr>
        <w:rFonts w:ascii="Symbol" w:hAnsi="Symbol" w:hint="default"/>
      </w:rPr>
    </w:lvl>
    <w:lvl w:ilvl="7" w:tplc="DCC0729A">
      <w:start w:val="1"/>
      <w:numFmt w:val="bullet"/>
      <w:lvlText w:val="o"/>
      <w:lvlJc w:val="left"/>
      <w:pPr>
        <w:ind w:left="5760" w:hanging="360"/>
      </w:pPr>
      <w:rPr>
        <w:rFonts w:ascii="Courier New" w:hAnsi="Courier New" w:hint="default"/>
      </w:rPr>
    </w:lvl>
    <w:lvl w:ilvl="8" w:tplc="E68E65D0">
      <w:start w:val="1"/>
      <w:numFmt w:val="bullet"/>
      <w:lvlText w:val=""/>
      <w:lvlJc w:val="left"/>
      <w:pPr>
        <w:ind w:left="6480" w:hanging="360"/>
      </w:pPr>
      <w:rPr>
        <w:rFonts w:ascii="Wingdings" w:hAnsi="Wingdings" w:hint="default"/>
      </w:rPr>
    </w:lvl>
  </w:abstractNum>
  <w:abstractNum w:abstractNumId="25" w15:restartNumberingAfterBreak="0">
    <w:nsid w:val="6BC8C96B"/>
    <w:multiLevelType w:val="hybridMultilevel"/>
    <w:tmpl w:val="F58A5A30"/>
    <w:lvl w:ilvl="0" w:tplc="5BE82D76">
      <w:start w:val="1"/>
      <w:numFmt w:val="bullet"/>
      <w:lvlText w:val=""/>
      <w:lvlJc w:val="left"/>
      <w:pPr>
        <w:ind w:left="720" w:hanging="360"/>
      </w:pPr>
      <w:rPr>
        <w:rFonts w:ascii="Symbol" w:hAnsi="Symbol" w:hint="default"/>
      </w:rPr>
    </w:lvl>
    <w:lvl w:ilvl="1" w:tplc="621AF146">
      <w:start w:val="1"/>
      <w:numFmt w:val="bullet"/>
      <w:lvlText w:val="o"/>
      <w:lvlJc w:val="left"/>
      <w:pPr>
        <w:ind w:left="1440" w:hanging="360"/>
      </w:pPr>
      <w:rPr>
        <w:rFonts w:ascii="Courier New" w:hAnsi="Courier New" w:hint="default"/>
      </w:rPr>
    </w:lvl>
    <w:lvl w:ilvl="2" w:tplc="A38E29C2">
      <w:start w:val="1"/>
      <w:numFmt w:val="bullet"/>
      <w:lvlText w:val=""/>
      <w:lvlJc w:val="left"/>
      <w:pPr>
        <w:ind w:left="2160" w:hanging="360"/>
      </w:pPr>
      <w:rPr>
        <w:rFonts w:ascii="Wingdings" w:hAnsi="Wingdings" w:hint="default"/>
      </w:rPr>
    </w:lvl>
    <w:lvl w:ilvl="3" w:tplc="5316E108">
      <w:start w:val="1"/>
      <w:numFmt w:val="bullet"/>
      <w:lvlText w:val=""/>
      <w:lvlJc w:val="left"/>
      <w:pPr>
        <w:ind w:left="2880" w:hanging="360"/>
      </w:pPr>
      <w:rPr>
        <w:rFonts w:ascii="Symbol" w:hAnsi="Symbol" w:hint="default"/>
      </w:rPr>
    </w:lvl>
    <w:lvl w:ilvl="4" w:tplc="973C43C6">
      <w:start w:val="1"/>
      <w:numFmt w:val="bullet"/>
      <w:lvlText w:val="o"/>
      <w:lvlJc w:val="left"/>
      <w:pPr>
        <w:ind w:left="3600" w:hanging="360"/>
      </w:pPr>
      <w:rPr>
        <w:rFonts w:ascii="Courier New" w:hAnsi="Courier New" w:hint="default"/>
      </w:rPr>
    </w:lvl>
    <w:lvl w:ilvl="5" w:tplc="81C60728">
      <w:start w:val="1"/>
      <w:numFmt w:val="bullet"/>
      <w:lvlText w:val=""/>
      <w:lvlJc w:val="left"/>
      <w:pPr>
        <w:ind w:left="4320" w:hanging="360"/>
      </w:pPr>
      <w:rPr>
        <w:rFonts w:ascii="Wingdings" w:hAnsi="Wingdings" w:hint="default"/>
      </w:rPr>
    </w:lvl>
    <w:lvl w:ilvl="6" w:tplc="DC3CAC54">
      <w:start w:val="1"/>
      <w:numFmt w:val="bullet"/>
      <w:lvlText w:val=""/>
      <w:lvlJc w:val="left"/>
      <w:pPr>
        <w:ind w:left="5040" w:hanging="360"/>
      </w:pPr>
      <w:rPr>
        <w:rFonts w:ascii="Symbol" w:hAnsi="Symbol" w:hint="default"/>
      </w:rPr>
    </w:lvl>
    <w:lvl w:ilvl="7" w:tplc="B89CD4A4">
      <w:start w:val="1"/>
      <w:numFmt w:val="bullet"/>
      <w:lvlText w:val="o"/>
      <w:lvlJc w:val="left"/>
      <w:pPr>
        <w:ind w:left="5760" w:hanging="360"/>
      </w:pPr>
      <w:rPr>
        <w:rFonts w:ascii="Courier New" w:hAnsi="Courier New" w:hint="default"/>
      </w:rPr>
    </w:lvl>
    <w:lvl w:ilvl="8" w:tplc="4E7081EE">
      <w:start w:val="1"/>
      <w:numFmt w:val="bullet"/>
      <w:lvlText w:val=""/>
      <w:lvlJc w:val="left"/>
      <w:pPr>
        <w:ind w:left="6480" w:hanging="360"/>
      </w:pPr>
      <w:rPr>
        <w:rFonts w:ascii="Wingdings" w:hAnsi="Wingdings" w:hint="default"/>
      </w:rPr>
    </w:lvl>
  </w:abstractNum>
  <w:abstractNum w:abstractNumId="26" w15:restartNumberingAfterBreak="0">
    <w:nsid w:val="6EE1D1CF"/>
    <w:multiLevelType w:val="hybridMultilevel"/>
    <w:tmpl w:val="4F68E0B2"/>
    <w:lvl w:ilvl="0" w:tplc="C83ADDBC">
      <w:start w:val="1"/>
      <w:numFmt w:val="bullet"/>
      <w:lvlText w:val=""/>
      <w:lvlJc w:val="left"/>
      <w:pPr>
        <w:ind w:left="720" w:hanging="360"/>
      </w:pPr>
      <w:rPr>
        <w:rFonts w:ascii="Symbol" w:hAnsi="Symbol" w:hint="default"/>
      </w:rPr>
    </w:lvl>
    <w:lvl w:ilvl="1" w:tplc="2B583512">
      <w:start w:val="1"/>
      <w:numFmt w:val="bullet"/>
      <w:lvlText w:val="o"/>
      <w:lvlJc w:val="left"/>
      <w:pPr>
        <w:ind w:left="1440" w:hanging="360"/>
      </w:pPr>
      <w:rPr>
        <w:rFonts w:ascii="Courier New" w:hAnsi="Courier New" w:hint="default"/>
      </w:rPr>
    </w:lvl>
    <w:lvl w:ilvl="2" w:tplc="78E8F738">
      <w:start w:val="1"/>
      <w:numFmt w:val="bullet"/>
      <w:lvlText w:val=""/>
      <w:lvlJc w:val="left"/>
      <w:pPr>
        <w:ind w:left="2160" w:hanging="360"/>
      </w:pPr>
      <w:rPr>
        <w:rFonts w:ascii="Wingdings" w:hAnsi="Wingdings" w:hint="default"/>
      </w:rPr>
    </w:lvl>
    <w:lvl w:ilvl="3" w:tplc="A3C426C8">
      <w:start w:val="1"/>
      <w:numFmt w:val="bullet"/>
      <w:lvlText w:val=""/>
      <w:lvlJc w:val="left"/>
      <w:pPr>
        <w:ind w:left="2880" w:hanging="360"/>
      </w:pPr>
      <w:rPr>
        <w:rFonts w:ascii="Symbol" w:hAnsi="Symbol" w:hint="default"/>
      </w:rPr>
    </w:lvl>
    <w:lvl w:ilvl="4" w:tplc="3DEC0182">
      <w:start w:val="1"/>
      <w:numFmt w:val="bullet"/>
      <w:lvlText w:val="o"/>
      <w:lvlJc w:val="left"/>
      <w:pPr>
        <w:ind w:left="3600" w:hanging="360"/>
      </w:pPr>
      <w:rPr>
        <w:rFonts w:ascii="Courier New" w:hAnsi="Courier New" w:hint="default"/>
      </w:rPr>
    </w:lvl>
    <w:lvl w:ilvl="5" w:tplc="416C5F84">
      <w:start w:val="1"/>
      <w:numFmt w:val="bullet"/>
      <w:lvlText w:val=""/>
      <w:lvlJc w:val="left"/>
      <w:pPr>
        <w:ind w:left="4320" w:hanging="360"/>
      </w:pPr>
      <w:rPr>
        <w:rFonts w:ascii="Wingdings" w:hAnsi="Wingdings" w:hint="default"/>
      </w:rPr>
    </w:lvl>
    <w:lvl w:ilvl="6" w:tplc="9E629C64">
      <w:start w:val="1"/>
      <w:numFmt w:val="bullet"/>
      <w:lvlText w:val=""/>
      <w:lvlJc w:val="left"/>
      <w:pPr>
        <w:ind w:left="5040" w:hanging="360"/>
      </w:pPr>
      <w:rPr>
        <w:rFonts w:ascii="Symbol" w:hAnsi="Symbol" w:hint="default"/>
      </w:rPr>
    </w:lvl>
    <w:lvl w:ilvl="7" w:tplc="45E60CC6">
      <w:start w:val="1"/>
      <w:numFmt w:val="bullet"/>
      <w:lvlText w:val="o"/>
      <w:lvlJc w:val="left"/>
      <w:pPr>
        <w:ind w:left="5760" w:hanging="360"/>
      </w:pPr>
      <w:rPr>
        <w:rFonts w:ascii="Courier New" w:hAnsi="Courier New" w:hint="default"/>
      </w:rPr>
    </w:lvl>
    <w:lvl w:ilvl="8" w:tplc="5C9C2520">
      <w:start w:val="1"/>
      <w:numFmt w:val="bullet"/>
      <w:lvlText w:val=""/>
      <w:lvlJc w:val="left"/>
      <w:pPr>
        <w:ind w:left="6480" w:hanging="360"/>
      </w:pPr>
      <w:rPr>
        <w:rFonts w:ascii="Wingdings" w:hAnsi="Wingdings" w:hint="default"/>
      </w:rPr>
    </w:lvl>
  </w:abstractNum>
  <w:abstractNum w:abstractNumId="27" w15:restartNumberingAfterBreak="0">
    <w:nsid w:val="7823B52E"/>
    <w:multiLevelType w:val="hybridMultilevel"/>
    <w:tmpl w:val="25CA2C74"/>
    <w:lvl w:ilvl="0" w:tplc="E01881D0">
      <w:start w:val="1"/>
      <w:numFmt w:val="decimal"/>
      <w:lvlText w:val="%1."/>
      <w:lvlJc w:val="left"/>
      <w:pPr>
        <w:ind w:left="720" w:hanging="360"/>
      </w:pPr>
    </w:lvl>
    <w:lvl w:ilvl="1" w:tplc="7C98709C">
      <w:start w:val="1"/>
      <w:numFmt w:val="bullet"/>
      <w:lvlText w:val="o"/>
      <w:lvlJc w:val="left"/>
      <w:pPr>
        <w:ind w:left="1440" w:hanging="360"/>
      </w:pPr>
      <w:rPr>
        <w:rFonts w:ascii="Courier New" w:hAnsi="Courier New" w:hint="default"/>
      </w:rPr>
    </w:lvl>
    <w:lvl w:ilvl="2" w:tplc="8604C4FA">
      <w:start w:val="1"/>
      <w:numFmt w:val="bullet"/>
      <w:lvlText w:val=""/>
      <w:lvlJc w:val="left"/>
      <w:pPr>
        <w:ind w:left="2160" w:hanging="360"/>
      </w:pPr>
      <w:rPr>
        <w:rFonts w:ascii="Wingdings" w:hAnsi="Wingdings" w:hint="default"/>
      </w:rPr>
    </w:lvl>
    <w:lvl w:ilvl="3" w:tplc="467EDE62">
      <w:start w:val="1"/>
      <w:numFmt w:val="bullet"/>
      <w:lvlText w:val=""/>
      <w:lvlJc w:val="left"/>
      <w:pPr>
        <w:ind w:left="2880" w:hanging="360"/>
      </w:pPr>
      <w:rPr>
        <w:rFonts w:ascii="Symbol" w:hAnsi="Symbol" w:hint="default"/>
      </w:rPr>
    </w:lvl>
    <w:lvl w:ilvl="4" w:tplc="D5166C1C">
      <w:start w:val="1"/>
      <w:numFmt w:val="bullet"/>
      <w:lvlText w:val="o"/>
      <w:lvlJc w:val="left"/>
      <w:pPr>
        <w:ind w:left="3600" w:hanging="360"/>
      </w:pPr>
      <w:rPr>
        <w:rFonts w:ascii="Courier New" w:hAnsi="Courier New" w:hint="default"/>
      </w:rPr>
    </w:lvl>
    <w:lvl w:ilvl="5" w:tplc="F182BA90">
      <w:start w:val="1"/>
      <w:numFmt w:val="bullet"/>
      <w:lvlText w:val=""/>
      <w:lvlJc w:val="left"/>
      <w:pPr>
        <w:ind w:left="4320" w:hanging="360"/>
      </w:pPr>
      <w:rPr>
        <w:rFonts w:ascii="Wingdings" w:hAnsi="Wingdings" w:hint="default"/>
      </w:rPr>
    </w:lvl>
    <w:lvl w:ilvl="6" w:tplc="CFBE4158">
      <w:start w:val="1"/>
      <w:numFmt w:val="bullet"/>
      <w:lvlText w:val=""/>
      <w:lvlJc w:val="left"/>
      <w:pPr>
        <w:ind w:left="5040" w:hanging="360"/>
      </w:pPr>
      <w:rPr>
        <w:rFonts w:ascii="Symbol" w:hAnsi="Symbol" w:hint="default"/>
      </w:rPr>
    </w:lvl>
    <w:lvl w:ilvl="7" w:tplc="4296EDF4">
      <w:start w:val="1"/>
      <w:numFmt w:val="bullet"/>
      <w:lvlText w:val="o"/>
      <w:lvlJc w:val="left"/>
      <w:pPr>
        <w:ind w:left="5760" w:hanging="360"/>
      </w:pPr>
      <w:rPr>
        <w:rFonts w:ascii="Courier New" w:hAnsi="Courier New" w:hint="default"/>
      </w:rPr>
    </w:lvl>
    <w:lvl w:ilvl="8" w:tplc="2CE46DDC">
      <w:start w:val="1"/>
      <w:numFmt w:val="bullet"/>
      <w:lvlText w:val=""/>
      <w:lvlJc w:val="left"/>
      <w:pPr>
        <w:ind w:left="6480" w:hanging="360"/>
      </w:pPr>
      <w:rPr>
        <w:rFonts w:ascii="Wingdings" w:hAnsi="Wingdings" w:hint="default"/>
      </w:rPr>
    </w:lvl>
  </w:abstractNum>
  <w:abstractNum w:abstractNumId="28" w15:restartNumberingAfterBreak="0">
    <w:nsid w:val="7A9ED48C"/>
    <w:multiLevelType w:val="hybridMultilevel"/>
    <w:tmpl w:val="16DEB380"/>
    <w:lvl w:ilvl="0" w:tplc="AF76B94A">
      <w:start w:val="1"/>
      <w:numFmt w:val="bullet"/>
      <w:lvlText w:val=""/>
      <w:lvlJc w:val="left"/>
      <w:pPr>
        <w:ind w:left="720" w:hanging="360"/>
      </w:pPr>
      <w:rPr>
        <w:rFonts w:ascii="Symbol" w:hAnsi="Symbol" w:hint="default"/>
      </w:rPr>
    </w:lvl>
    <w:lvl w:ilvl="1" w:tplc="D076FF18">
      <w:start w:val="1"/>
      <w:numFmt w:val="bullet"/>
      <w:lvlText w:val="o"/>
      <w:lvlJc w:val="left"/>
      <w:pPr>
        <w:ind w:left="1440" w:hanging="360"/>
      </w:pPr>
      <w:rPr>
        <w:rFonts w:ascii="Courier New" w:hAnsi="Courier New" w:hint="default"/>
      </w:rPr>
    </w:lvl>
    <w:lvl w:ilvl="2" w:tplc="E57A08B6">
      <w:start w:val="1"/>
      <w:numFmt w:val="bullet"/>
      <w:lvlText w:val=""/>
      <w:lvlJc w:val="left"/>
      <w:pPr>
        <w:ind w:left="2160" w:hanging="360"/>
      </w:pPr>
      <w:rPr>
        <w:rFonts w:ascii="Wingdings" w:hAnsi="Wingdings" w:hint="default"/>
      </w:rPr>
    </w:lvl>
    <w:lvl w:ilvl="3" w:tplc="7EA6322E">
      <w:start w:val="1"/>
      <w:numFmt w:val="bullet"/>
      <w:lvlText w:val=""/>
      <w:lvlJc w:val="left"/>
      <w:pPr>
        <w:ind w:left="2880" w:hanging="360"/>
      </w:pPr>
      <w:rPr>
        <w:rFonts w:ascii="Symbol" w:hAnsi="Symbol" w:hint="default"/>
      </w:rPr>
    </w:lvl>
    <w:lvl w:ilvl="4" w:tplc="75FE34FE">
      <w:start w:val="1"/>
      <w:numFmt w:val="bullet"/>
      <w:lvlText w:val="o"/>
      <w:lvlJc w:val="left"/>
      <w:pPr>
        <w:ind w:left="3600" w:hanging="360"/>
      </w:pPr>
      <w:rPr>
        <w:rFonts w:ascii="Courier New" w:hAnsi="Courier New" w:hint="default"/>
      </w:rPr>
    </w:lvl>
    <w:lvl w:ilvl="5" w:tplc="64663274">
      <w:start w:val="1"/>
      <w:numFmt w:val="bullet"/>
      <w:lvlText w:val=""/>
      <w:lvlJc w:val="left"/>
      <w:pPr>
        <w:ind w:left="4320" w:hanging="360"/>
      </w:pPr>
      <w:rPr>
        <w:rFonts w:ascii="Wingdings" w:hAnsi="Wingdings" w:hint="default"/>
      </w:rPr>
    </w:lvl>
    <w:lvl w:ilvl="6" w:tplc="0F1AA6F0">
      <w:start w:val="1"/>
      <w:numFmt w:val="bullet"/>
      <w:lvlText w:val=""/>
      <w:lvlJc w:val="left"/>
      <w:pPr>
        <w:ind w:left="5040" w:hanging="360"/>
      </w:pPr>
      <w:rPr>
        <w:rFonts w:ascii="Symbol" w:hAnsi="Symbol" w:hint="default"/>
      </w:rPr>
    </w:lvl>
    <w:lvl w:ilvl="7" w:tplc="C5DE6BDA">
      <w:start w:val="1"/>
      <w:numFmt w:val="bullet"/>
      <w:lvlText w:val="o"/>
      <w:lvlJc w:val="left"/>
      <w:pPr>
        <w:ind w:left="5760" w:hanging="360"/>
      </w:pPr>
      <w:rPr>
        <w:rFonts w:ascii="Courier New" w:hAnsi="Courier New" w:hint="default"/>
      </w:rPr>
    </w:lvl>
    <w:lvl w:ilvl="8" w:tplc="14A8EA00">
      <w:start w:val="1"/>
      <w:numFmt w:val="bullet"/>
      <w:lvlText w:val=""/>
      <w:lvlJc w:val="left"/>
      <w:pPr>
        <w:ind w:left="6480" w:hanging="360"/>
      </w:pPr>
      <w:rPr>
        <w:rFonts w:ascii="Wingdings" w:hAnsi="Wingdings" w:hint="default"/>
      </w:rPr>
    </w:lvl>
  </w:abstractNum>
  <w:abstractNum w:abstractNumId="29" w15:restartNumberingAfterBreak="0">
    <w:nsid w:val="7C41ABFE"/>
    <w:multiLevelType w:val="hybridMultilevel"/>
    <w:tmpl w:val="BF0230A6"/>
    <w:lvl w:ilvl="0" w:tplc="C50E4232">
      <w:start w:val="1"/>
      <w:numFmt w:val="bullet"/>
      <w:lvlText w:val=""/>
      <w:lvlJc w:val="left"/>
      <w:pPr>
        <w:ind w:left="720" w:hanging="360"/>
      </w:pPr>
      <w:rPr>
        <w:rFonts w:ascii="Symbol" w:hAnsi="Symbol" w:hint="default"/>
      </w:rPr>
    </w:lvl>
    <w:lvl w:ilvl="1" w:tplc="E040A096">
      <w:start w:val="1"/>
      <w:numFmt w:val="bullet"/>
      <w:lvlText w:val="o"/>
      <w:lvlJc w:val="left"/>
      <w:pPr>
        <w:ind w:left="1440" w:hanging="360"/>
      </w:pPr>
      <w:rPr>
        <w:rFonts w:ascii="Courier New" w:hAnsi="Courier New" w:hint="default"/>
      </w:rPr>
    </w:lvl>
    <w:lvl w:ilvl="2" w:tplc="1200C6AA">
      <w:start w:val="1"/>
      <w:numFmt w:val="bullet"/>
      <w:lvlText w:val=""/>
      <w:lvlJc w:val="left"/>
      <w:pPr>
        <w:ind w:left="2160" w:hanging="360"/>
      </w:pPr>
      <w:rPr>
        <w:rFonts w:ascii="Wingdings" w:hAnsi="Wingdings" w:hint="default"/>
      </w:rPr>
    </w:lvl>
    <w:lvl w:ilvl="3" w:tplc="E56279E0">
      <w:start w:val="1"/>
      <w:numFmt w:val="bullet"/>
      <w:lvlText w:val=""/>
      <w:lvlJc w:val="left"/>
      <w:pPr>
        <w:ind w:left="2880" w:hanging="360"/>
      </w:pPr>
      <w:rPr>
        <w:rFonts w:ascii="Symbol" w:hAnsi="Symbol" w:hint="default"/>
      </w:rPr>
    </w:lvl>
    <w:lvl w:ilvl="4" w:tplc="144C158A">
      <w:start w:val="1"/>
      <w:numFmt w:val="bullet"/>
      <w:lvlText w:val="o"/>
      <w:lvlJc w:val="left"/>
      <w:pPr>
        <w:ind w:left="3600" w:hanging="360"/>
      </w:pPr>
      <w:rPr>
        <w:rFonts w:ascii="Courier New" w:hAnsi="Courier New" w:hint="default"/>
      </w:rPr>
    </w:lvl>
    <w:lvl w:ilvl="5" w:tplc="A74238E8">
      <w:start w:val="1"/>
      <w:numFmt w:val="bullet"/>
      <w:lvlText w:val=""/>
      <w:lvlJc w:val="left"/>
      <w:pPr>
        <w:ind w:left="4320" w:hanging="360"/>
      </w:pPr>
      <w:rPr>
        <w:rFonts w:ascii="Wingdings" w:hAnsi="Wingdings" w:hint="default"/>
      </w:rPr>
    </w:lvl>
    <w:lvl w:ilvl="6" w:tplc="A2BE01D6">
      <w:start w:val="1"/>
      <w:numFmt w:val="bullet"/>
      <w:lvlText w:val=""/>
      <w:lvlJc w:val="left"/>
      <w:pPr>
        <w:ind w:left="5040" w:hanging="360"/>
      </w:pPr>
      <w:rPr>
        <w:rFonts w:ascii="Symbol" w:hAnsi="Symbol" w:hint="default"/>
      </w:rPr>
    </w:lvl>
    <w:lvl w:ilvl="7" w:tplc="E2F2DFBE">
      <w:start w:val="1"/>
      <w:numFmt w:val="bullet"/>
      <w:lvlText w:val="o"/>
      <w:lvlJc w:val="left"/>
      <w:pPr>
        <w:ind w:left="5760" w:hanging="360"/>
      </w:pPr>
      <w:rPr>
        <w:rFonts w:ascii="Courier New" w:hAnsi="Courier New" w:hint="default"/>
      </w:rPr>
    </w:lvl>
    <w:lvl w:ilvl="8" w:tplc="0FEAD4FE">
      <w:start w:val="1"/>
      <w:numFmt w:val="bullet"/>
      <w:lvlText w:val=""/>
      <w:lvlJc w:val="left"/>
      <w:pPr>
        <w:ind w:left="6480" w:hanging="360"/>
      </w:pPr>
      <w:rPr>
        <w:rFonts w:ascii="Wingdings" w:hAnsi="Wingdings" w:hint="default"/>
      </w:rPr>
    </w:lvl>
  </w:abstractNum>
  <w:num w:numId="1" w16cid:durableId="460460062">
    <w:abstractNumId w:val="17"/>
  </w:num>
  <w:num w:numId="2" w16cid:durableId="1924800878">
    <w:abstractNumId w:val="24"/>
  </w:num>
  <w:num w:numId="3" w16cid:durableId="1438327465">
    <w:abstractNumId w:val="9"/>
  </w:num>
  <w:num w:numId="4" w16cid:durableId="1295671592">
    <w:abstractNumId w:val="13"/>
  </w:num>
  <w:num w:numId="5" w16cid:durableId="565073794">
    <w:abstractNumId w:val="14"/>
  </w:num>
  <w:num w:numId="6" w16cid:durableId="1577133738">
    <w:abstractNumId w:val="1"/>
  </w:num>
  <w:num w:numId="7" w16cid:durableId="1343780272">
    <w:abstractNumId w:val="26"/>
  </w:num>
  <w:num w:numId="8" w16cid:durableId="1873767064">
    <w:abstractNumId w:val="22"/>
  </w:num>
  <w:num w:numId="9" w16cid:durableId="319892645">
    <w:abstractNumId w:val="3"/>
  </w:num>
  <w:num w:numId="10" w16cid:durableId="478619725">
    <w:abstractNumId w:val="8"/>
  </w:num>
  <w:num w:numId="11" w16cid:durableId="630018486">
    <w:abstractNumId w:val="6"/>
  </w:num>
  <w:num w:numId="12" w16cid:durableId="1436367741">
    <w:abstractNumId w:val="21"/>
  </w:num>
  <w:num w:numId="13" w16cid:durableId="795678445">
    <w:abstractNumId w:val="27"/>
  </w:num>
  <w:num w:numId="14" w16cid:durableId="1538809945">
    <w:abstractNumId w:val="20"/>
  </w:num>
  <w:num w:numId="15" w16cid:durableId="132334179">
    <w:abstractNumId w:val="10"/>
  </w:num>
  <w:num w:numId="16" w16cid:durableId="1631664925">
    <w:abstractNumId w:val="28"/>
  </w:num>
  <w:num w:numId="17" w16cid:durableId="118451596">
    <w:abstractNumId w:val="15"/>
  </w:num>
  <w:num w:numId="18" w16cid:durableId="183790122">
    <w:abstractNumId w:val="0"/>
  </w:num>
  <w:num w:numId="19" w16cid:durableId="849294036">
    <w:abstractNumId w:val="4"/>
  </w:num>
  <w:num w:numId="20" w16cid:durableId="905605242">
    <w:abstractNumId w:val="16"/>
  </w:num>
  <w:num w:numId="21" w16cid:durableId="594286832">
    <w:abstractNumId w:val="19"/>
  </w:num>
  <w:num w:numId="22" w16cid:durableId="1298994084">
    <w:abstractNumId w:val="18"/>
  </w:num>
  <w:num w:numId="23" w16cid:durableId="547692468">
    <w:abstractNumId w:val="29"/>
  </w:num>
  <w:num w:numId="24" w16cid:durableId="1240673532">
    <w:abstractNumId w:val="5"/>
  </w:num>
  <w:num w:numId="25" w16cid:durableId="1177580116">
    <w:abstractNumId w:val="11"/>
  </w:num>
  <w:num w:numId="26" w16cid:durableId="546379011">
    <w:abstractNumId w:val="7"/>
  </w:num>
  <w:num w:numId="27" w16cid:durableId="2091809262">
    <w:abstractNumId w:val="23"/>
  </w:num>
  <w:num w:numId="28" w16cid:durableId="252781814">
    <w:abstractNumId w:val="2"/>
  </w:num>
  <w:num w:numId="29" w16cid:durableId="1891456577">
    <w:abstractNumId w:val="25"/>
  </w:num>
  <w:num w:numId="30" w16cid:durableId="7574079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A25A7EF"/>
    <w:rsid w:val="0000399D"/>
    <w:rsid w:val="0006266E"/>
    <w:rsid w:val="000E64E4"/>
    <w:rsid w:val="0013D359"/>
    <w:rsid w:val="00177AB8"/>
    <w:rsid w:val="00271823"/>
    <w:rsid w:val="00273E78"/>
    <w:rsid w:val="002BC8D0"/>
    <w:rsid w:val="002E225C"/>
    <w:rsid w:val="00303B15"/>
    <w:rsid w:val="003141C5"/>
    <w:rsid w:val="003230E6"/>
    <w:rsid w:val="003A27B5"/>
    <w:rsid w:val="003B5413"/>
    <w:rsid w:val="004103A6"/>
    <w:rsid w:val="00424AE6"/>
    <w:rsid w:val="00498FD7"/>
    <w:rsid w:val="004C46A7"/>
    <w:rsid w:val="004F421E"/>
    <w:rsid w:val="00521866"/>
    <w:rsid w:val="00571342"/>
    <w:rsid w:val="00587523"/>
    <w:rsid w:val="005C1C34"/>
    <w:rsid w:val="00627464"/>
    <w:rsid w:val="006347E3"/>
    <w:rsid w:val="00645AF5"/>
    <w:rsid w:val="006706B5"/>
    <w:rsid w:val="006741A9"/>
    <w:rsid w:val="00675C08"/>
    <w:rsid w:val="006C1FCA"/>
    <w:rsid w:val="00737E3B"/>
    <w:rsid w:val="00751B16"/>
    <w:rsid w:val="007F4A32"/>
    <w:rsid w:val="00847446"/>
    <w:rsid w:val="008DC2E1"/>
    <w:rsid w:val="0090515A"/>
    <w:rsid w:val="009341D0"/>
    <w:rsid w:val="00973702"/>
    <w:rsid w:val="009A6D6C"/>
    <w:rsid w:val="009B695A"/>
    <w:rsid w:val="009C0854"/>
    <w:rsid w:val="009C61FB"/>
    <w:rsid w:val="009D6DC5"/>
    <w:rsid w:val="009EDECF"/>
    <w:rsid w:val="00A3E490"/>
    <w:rsid w:val="00A5451C"/>
    <w:rsid w:val="00A759A0"/>
    <w:rsid w:val="00A769B0"/>
    <w:rsid w:val="00AB1071"/>
    <w:rsid w:val="00AECE47"/>
    <w:rsid w:val="00AF05A6"/>
    <w:rsid w:val="00AF522B"/>
    <w:rsid w:val="00B04312"/>
    <w:rsid w:val="00B043B7"/>
    <w:rsid w:val="00C2C6B2"/>
    <w:rsid w:val="00C8AD43"/>
    <w:rsid w:val="00D104C7"/>
    <w:rsid w:val="00E907C2"/>
    <w:rsid w:val="00FE6A59"/>
    <w:rsid w:val="00FE70E3"/>
    <w:rsid w:val="0108D0AC"/>
    <w:rsid w:val="01171FEA"/>
    <w:rsid w:val="011E38BD"/>
    <w:rsid w:val="01209787"/>
    <w:rsid w:val="0131010F"/>
    <w:rsid w:val="0135B53A"/>
    <w:rsid w:val="0135EFAA"/>
    <w:rsid w:val="013C934C"/>
    <w:rsid w:val="01448F9F"/>
    <w:rsid w:val="0145D17F"/>
    <w:rsid w:val="01499979"/>
    <w:rsid w:val="014CB43B"/>
    <w:rsid w:val="01526584"/>
    <w:rsid w:val="0157735E"/>
    <w:rsid w:val="0166D47A"/>
    <w:rsid w:val="016CBEC0"/>
    <w:rsid w:val="017CB240"/>
    <w:rsid w:val="0180103E"/>
    <w:rsid w:val="0194A115"/>
    <w:rsid w:val="01BCBFC1"/>
    <w:rsid w:val="01CFCE71"/>
    <w:rsid w:val="01D6C07D"/>
    <w:rsid w:val="01DB558C"/>
    <w:rsid w:val="02254215"/>
    <w:rsid w:val="0228EDD4"/>
    <w:rsid w:val="024A6D61"/>
    <w:rsid w:val="02558FBC"/>
    <w:rsid w:val="0255C550"/>
    <w:rsid w:val="025CDACC"/>
    <w:rsid w:val="0265F285"/>
    <w:rsid w:val="02665980"/>
    <w:rsid w:val="026F635B"/>
    <w:rsid w:val="0274E626"/>
    <w:rsid w:val="027B0908"/>
    <w:rsid w:val="027D5931"/>
    <w:rsid w:val="027D97CF"/>
    <w:rsid w:val="02875F2C"/>
    <w:rsid w:val="029AB98F"/>
    <w:rsid w:val="029B172C"/>
    <w:rsid w:val="02A53FB2"/>
    <w:rsid w:val="02A9F488"/>
    <w:rsid w:val="02B4FD49"/>
    <w:rsid w:val="02BB6D3B"/>
    <w:rsid w:val="02C70611"/>
    <w:rsid w:val="02D5E562"/>
    <w:rsid w:val="02E1BF93"/>
    <w:rsid w:val="02F77622"/>
    <w:rsid w:val="02F7F325"/>
    <w:rsid w:val="02FA875F"/>
    <w:rsid w:val="02FD4732"/>
    <w:rsid w:val="03066DF6"/>
    <w:rsid w:val="030B240F"/>
    <w:rsid w:val="03183C52"/>
    <w:rsid w:val="031A5C6B"/>
    <w:rsid w:val="031CD314"/>
    <w:rsid w:val="0321E896"/>
    <w:rsid w:val="03224A86"/>
    <w:rsid w:val="0325C624"/>
    <w:rsid w:val="03344D95"/>
    <w:rsid w:val="0339C014"/>
    <w:rsid w:val="0344E5E1"/>
    <w:rsid w:val="034BF522"/>
    <w:rsid w:val="035107C6"/>
    <w:rsid w:val="03551239"/>
    <w:rsid w:val="035FAE2B"/>
    <w:rsid w:val="0377BDB5"/>
    <w:rsid w:val="0380C3A6"/>
    <w:rsid w:val="03886ECF"/>
    <w:rsid w:val="038AA623"/>
    <w:rsid w:val="0395E8A2"/>
    <w:rsid w:val="039CC11D"/>
    <w:rsid w:val="03A83ADF"/>
    <w:rsid w:val="03AF73D7"/>
    <w:rsid w:val="03BAF641"/>
    <w:rsid w:val="03C210D4"/>
    <w:rsid w:val="03C2C560"/>
    <w:rsid w:val="03C6DA68"/>
    <w:rsid w:val="03CEFDA3"/>
    <w:rsid w:val="03D4AEC7"/>
    <w:rsid w:val="03D89AEE"/>
    <w:rsid w:val="03DE1008"/>
    <w:rsid w:val="03E5523A"/>
    <w:rsid w:val="03EADE83"/>
    <w:rsid w:val="03EDE580"/>
    <w:rsid w:val="03F2B940"/>
    <w:rsid w:val="03FAD1F9"/>
    <w:rsid w:val="0401E4DA"/>
    <w:rsid w:val="04070A11"/>
    <w:rsid w:val="04084C95"/>
    <w:rsid w:val="042228F8"/>
    <w:rsid w:val="042C193F"/>
    <w:rsid w:val="043A8D69"/>
    <w:rsid w:val="04483822"/>
    <w:rsid w:val="045B6EE2"/>
    <w:rsid w:val="046570BA"/>
    <w:rsid w:val="046DED2D"/>
    <w:rsid w:val="046EACD5"/>
    <w:rsid w:val="0477331C"/>
    <w:rsid w:val="048F2C06"/>
    <w:rsid w:val="049431A2"/>
    <w:rsid w:val="04997F00"/>
    <w:rsid w:val="04A7D09B"/>
    <w:rsid w:val="04A9FF4A"/>
    <w:rsid w:val="04AFD5E9"/>
    <w:rsid w:val="04B9C178"/>
    <w:rsid w:val="04BDEAA9"/>
    <w:rsid w:val="04C33E24"/>
    <w:rsid w:val="04CC0A03"/>
    <w:rsid w:val="04CF13AD"/>
    <w:rsid w:val="04D81AB5"/>
    <w:rsid w:val="04ED851B"/>
    <w:rsid w:val="04FCF2E6"/>
    <w:rsid w:val="0505D0A7"/>
    <w:rsid w:val="0517ED88"/>
    <w:rsid w:val="051E0682"/>
    <w:rsid w:val="051F0AD2"/>
    <w:rsid w:val="05243937"/>
    <w:rsid w:val="052475F3"/>
    <w:rsid w:val="053948A4"/>
    <w:rsid w:val="0541076A"/>
    <w:rsid w:val="0546DA61"/>
    <w:rsid w:val="0547EFC8"/>
    <w:rsid w:val="054E2F2E"/>
    <w:rsid w:val="054E6FA0"/>
    <w:rsid w:val="0567FDFF"/>
    <w:rsid w:val="056FE115"/>
    <w:rsid w:val="058D950B"/>
    <w:rsid w:val="05934338"/>
    <w:rsid w:val="059F28D9"/>
    <w:rsid w:val="05A1C295"/>
    <w:rsid w:val="05A78515"/>
    <w:rsid w:val="05A7C155"/>
    <w:rsid w:val="05A9851A"/>
    <w:rsid w:val="05C7CBFD"/>
    <w:rsid w:val="05CF8C97"/>
    <w:rsid w:val="05E725BE"/>
    <w:rsid w:val="05F41682"/>
    <w:rsid w:val="05F65694"/>
    <w:rsid w:val="05FA88F1"/>
    <w:rsid w:val="05FBC69B"/>
    <w:rsid w:val="060A1686"/>
    <w:rsid w:val="06153025"/>
    <w:rsid w:val="061BC504"/>
    <w:rsid w:val="061CA5F0"/>
    <w:rsid w:val="061D4E9C"/>
    <w:rsid w:val="0625705E"/>
    <w:rsid w:val="0631E1F1"/>
    <w:rsid w:val="06342E4E"/>
    <w:rsid w:val="063601B3"/>
    <w:rsid w:val="0636E4CB"/>
    <w:rsid w:val="06395F2B"/>
    <w:rsid w:val="063A5140"/>
    <w:rsid w:val="06502377"/>
    <w:rsid w:val="065E0CE3"/>
    <w:rsid w:val="065F68E1"/>
    <w:rsid w:val="066398C2"/>
    <w:rsid w:val="06671D50"/>
    <w:rsid w:val="066A70A3"/>
    <w:rsid w:val="066FF0CC"/>
    <w:rsid w:val="06774C57"/>
    <w:rsid w:val="067E72CB"/>
    <w:rsid w:val="067F2976"/>
    <w:rsid w:val="06B0E03B"/>
    <w:rsid w:val="06B39892"/>
    <w:rsid w:val="06BE64CB"/>
    <w:rsid w:val="06C0A098"/>
    <w:rsid w:val="06CC395C"/>
    <w:rsid w:val="06D7FE8B"/>
    <w:rsid w:val="06E9CB12"/>
    <w:rsid w:val="06F108FA"/>
    <w:rsid w:val="070902A4"/>
    <w:rsid w:val="071195CC"/>
    <w:rsid w:val="072588AF"/>
    <w:rsid w:val="072E9639"/>
    <w:rsid w:val="07309FE9"/>
    <w:rsid w:val="073A8C08"/>
    <w:rsid w:val="073BFC5F"/>
    <w:rsid w:val="07424AC5"/>
    <w:rsid w:val="07510FB4"/>
    <w:rsid w:val="077BAF94"/>
    <w:rsid w:val="07864E68"/>
    <w:rsid w:val="078E12FD"/>
    <w:rsid w:val="079CE620"/>
    <w:rsid w:val="07AAD608"/>
    <w:rsid w:val="07AD6D87"/>
    <w:rsid w:val="07C91FEE"/>
    <w:rsid w:val="07D0B876"/>
    <w:rsid w:val="07D5FBAB"/>
    <w:rsid w:val="07DD644E"/>
    <w:rsid w:val="07DD9D2B"/>
    <w:rsid w:val="07E1A38B"/>
    <w:rsid w:val="07EA7CBE"/>
    <w:rsid w:val="07EB0E6F"/>
    <w:rsid w:val="07EC4D2B"/>
    <w:rsid w:val="07F82ED5"/>
    <w:rsid w:val="0803919E"/>
    <w:rsid w:val="080BC03A"/>
    <w:rsid w:val="08136D0E"/>
    <w:rsid w:val="08140550"/>
    <w:rsid w:val="08192807"/>
    <w:rsid w:val="082B612C"/>
    <w:rsid w:val="08319359"/>
    <w:rsid w:val="08334CB8"/>
    <w:rsid w:val="084ABED7"/>
    <w:rsid w:val="08536736"/>
    <w:rsid w:val="085CD326"/>
    <w:rsid w:val="08687ABE"/>
    <w:rsid w:val="0889D5B9"/>
    <w:rsid w:val="08938B5E"/>
    <w:rsid w:val="089F5F96"/>
    <w:rsid w:val="089F9DA4"/>
    <w:rsid w:val="08A14BEC"/>
    <w:rsid w:val="08B5CDE5"/>
    <w:rsid w:val="08B9CC88"/>
    <w:rsid w:val="08DC5C08"/>
    <w:rsid w:val="08E21F3E"/>
    <w:rsid w:val="08E60818"/>
    <w:rsid w:val="08E7661B"/>
    <w:rsid w:val="08E9C6B0"/>
    <w:rsid w:val="08ED41E6"/>
    <w:rsid w:val="08F07C61"/>
    <w:rsid w:val="08F0E6F8"/>
    <w:rsid w:val="08F674FC"/>
    <w:rsid w:val="09132A26"/>
    <w:rsid w:val="09158D0F"/>
    <w:rsid w:val="091A5BCD"/>
    <w:rsid w:val="0945EB30"/>
    <w:rsid w:val="0947F5AA"/>
    <w:rsid w:val="094BB154"/>
    <w:rsid w:val="094C2234"/>
    <w:rsid w:val="094F340E"/>
    <w:rsid w:val="0950A8C5"/>
    <w:rsid w:val="0951D0CB"/>
    <w:rsid w:val="09564B8D"/>
    <w:rsid w:val="0957BF5C"/>
    <w:rsid w:val="0960E805"/>
    <w:rsid w:val="096DAFAA"/>
    <w:rsid w:val="0971A030"/>
    <w:rsid w:val="097834E3"/>
    <w:rsid w:val="09907315"/>
    <w:rsid w:val="09A49986"/>
    <w:rsid w:val="09A556F5"/>
    <w:rsid w:val="09BD77F1"/>
    <w:rsid w:val="09C8B6F8"/>
    <w:rsid w:val="09C8F61B"/>
    <w:rsid w:val="09CB43A8"/>
    <w:rsid w:val="09CB98AE"/>
    <w:rsid w:val="09CE66B0"/>
    <w:rsid w:val="09D06DA2"/>
    <w:rsid w:val="09DE76EB"/>
    <w:rsid w:val="09EBF57A"/>
    <w:rsid w:val="09EC07DF"/>
    <w:rsid w:val="09EC1412"/>
    <w:rsid w:val="09EE2647"/>
    <w:rsid w:val="09F089D5"/>
    <w:rsid w:val="09F5C9C1"/>
    <w:rsid w:val="0A089D13"/>
    <w:rsid w:val="0A0A2947"/>
    <w:rsid w:val="0A30BC8F"/>
    <w:rsid w:val="0A36EF51"/>
    <w:rsid w:val="0A497AD8"/>
    <w:rsid w:val="0A4BCDF4"/>
    <w:rsid w:val="0A4CF168"/>
    <w:rsid w:val="0A52CEE6"/>
    <w:rsid w:val="0A556F3A"/>
    <w:rsid w:val="0A55E206"/>
    <w:rsid w:val="0A58A931"/>
    <w:rsid w:val="0A60051E"/>
    <w:rsid w:val="0A7433DD"/>
    <w:rsid w:val="0A7ABD81"/>
    <w:rsid w:val="0A7CB751"/>
    <w:rsid w:val="0A93559A"/>
    <w:rsid w:val="0A9CA366"/>
    <w:rsid w:val="0AABF00A"/>
    <w:rsid w:val="0AB51C50"/>
    <w:rsid w:val="0AB72D30"/>
    <w:rsid w:val="0AB853C0"/>
    <w:rsid w:val="0AC2FB35"/>
    <w:rsid w:val="0AC97CD4"/>
    <w:rsid w:val="0ACBA1EE"/>
    <w:rsid w:val="0AE4158C"/>
    <w:rsid w:val="0AEDD046"/>
    <w:rsid w:val="0AEFDD13"/>
    <w:rsid w:val="0AF495E3"/>
    <w:rsid w:val="0AFFE5DA"/>
    <w:rsid w:val="0B008FA6"/>
    <w:rsid w:val="0B02FAE4"/>
    <w:rsid w:val="0B0CE37A"/>
    <w:rsid w:val="0B1A4B40"/>
    <w:rsid w:val="0B26E619"/>
    <w:rsid w:val="0B29F75E"/>
    <w:rsid w:val="0B409074"/>
    <w:rsid w:val="0B49231D"/>
    <w:rsid w:val="0B590935"/>
    <w:rsid w:val="0B627F90"/>
    <w:rsid w:val="0B67DBE1"/>
    <w:rsid w:val="0B6D097D"/>
    <w:rsid w:val="0B7A1257"/>
    <w:rsid w:val="0B7CACB1"/>
    <w:rsid w:val="0B813F64"/>
    <w:rsid w:val="0B866249"/>
    <w:rsid w:val="0BAA627B"/>
    <w:rsid w:val="0BB1E0D3"/>
    <w:rsid w:val="0BB47092"/>
    <w:rsid w:val="0BB545A6"/>
    <w:rsid w:val="0BB6C76C"/>
    <w:rsid w:val="0BBFA3C8"/>
    <w:rsid w:val="0BCD39E7"/>
    <w:rsid w:val="0BD045E9"/>
    <w:rsid w:val="0BD1573C"/>
    <w:rsid w:val="0BDEE795"/>
    <w:rsid w:val="0BE5E16E"/>
    <w:rsid w:val="0C01EE5C"/>
    <w:rsid w:val="0C0A5F9C"/>
    <w:rsid w:val="0C0B435F"/>
    <w:rsid w:val="0C1337DC"/>
    <w:rsid w:val="0C149576"/>
    <w:rsid w:val="0C1752E6"/>
    <w:rsid w:val="0C18FBA4"/>
    <w:rsid w:val="0C289501"/>
    <w:rsid w:val="0C2C24A6"/>
    <w:rsid w:val="0C4110A2"/>
    <w:rsid w:val="0C48C452"/>
    <w:rsid w:val="0C5EF17B"/>
    <w:rsid w:val="0C61A3E1"/>
    <w:rsid w:val="0C636A47"/>
    <w:rsid w:val="0C6B0005"/>
    <w:rsid w:val="0C771905"/>
    <w:rsid w:val="0C7C4B91"/>
    <w:rsid w:val="0C83EDDE"/>
    <w:rsid w:val="0C8F9BC3"/>
    <w:rsid w:val="0C914617"/>
    <w:rsid w:val="0C949F1B"/>
    <w:rsid w:val="0C958126"/>
    <w:rsid w:val="0CA2621B"/>
    <w:rsid w:val="0CD52A31"/>
    <w:rsid w:val="0CD77160"/>
    <w:rsid w:val="0CDE1265"/>
    <w:rsid w:val="0D172C8C"/>
    <w:rsid w:val="0D1F3B65"/>
    <w:rsid w:val="0D2A5A6C"/>
    <w:rsid w:val="0D2BF027"/>
    <w:rsid w:val="0D3392A6"/>
    <w:rsid w:val="0D34B0A3"/>
    <w:rsid w:val="0D3852A1"/>
    <w:rsid w:val="0D3877FE"/>
    <w:rsid w:val="0D541A43"/>
    <w:rsid w:val="0D5824A3"/>
    <w:rsid w:val="0D8894F3"/>
    <w:rsid w:val="0D911ABE"/>
    <w:rsid w:val="0D942B38"/>
    <w:rsid w:val="0D9F2908"/>
    <w:rsid w:val="0DA13221"/>
    <w:rsid w:val="0DAA40A4"/>
    <w:rsid w:val="0DC45088"/>
    <w:rsid w:val="0DD10B32"/>
    <w:rsid w:val="0DE3AD91"/>
    <w:rsid w:val="0DF52B2D"/>
    <w:rsid w:val="0E0043F1"/>
    <w:rsid w:val="0E00BFE8"/>
    <w:rsid w:val="0E065B2D"/>
    <w:rsid w:val="0E0D8A1E"/>
    <w:rsid w:val="0E2B22A3"/>
    <w:rsid w:val="0E6480F1"/>
    <w:rsid w:val="0E69D0B8"/>
    <w:rsid w:val="0E6E9D36"/>
    <w:rsid w:val="0E6FE212"/>
    <w:rsid w:val="0E7AACD8"/>
    <w:rsid w:val="0E840731"/>
    <w:rsid w:val="0E852EA0"/>
    <w:rsid w:val="0E89B913"/>
    <w:rsid w:val="0E8F7C36"/>
    <w:rsid w:val="0E977C6D"/>
    <w:rsid w:val="0E9ADA54"/>
    <w:rsid w:val="0EB1AF81"/>
    <w:rsid w:val="0EB38A52"/>
    <w:rsid w:val="0EBA4A3C"/>
    <w:rsid w:val="0EBE73E4"/>
    <w:rsid w:val="0EC35310"/>
    <w:rsid w:val="0ECEE935"/>
    <w:rsid w:val="0ED02B3D"/>
    <w:rsid w:val="0EE20572"/>
    <w:rsid w:val="0EE20F39"/>
    <w:rsid w:val="0EEAB55F"/>
    <w:rsid w:val="0EF46F86"/>
    <w:rsid w:val="0F06585B"/>
    <w:rsid w:val="0F0C3C6D"/>
    <w:rsid w:val="0F0FDA64"/>
    <w:rsid w:val="0F1DE62F"/>
    <w:rsid w:val="0F1FBE5A"/>
    <w:rsid w:val="0F24C3E3"/>
    <w:rsid w:val="0F25A111"/>
    <w:rsid w:val="0F270236"/>
    <w:rsid w:val="0F2E2B63"/>
    <w:rsid w:val="0F3162F5"/>
    <w:rsid w:val="0F3361EF"/>
    <w:rsid w:val="0F3753DB"/>
    <w:rsid w:val="0F3A83E4"/>
    <w:rsid w:val="0F3C4E72"/>
    <w:rsid w:val="0F3D525C"/>
    <w:rsid w:val="0F3F0747"/>
    <w:rsid w:val="0F476B84"/>
    <w:rsid w:val="0F5BBAF3"/>
    <w:rsid w:val="0F702E12"/>
    <w:rsid w:val="0F710785"/>
    <w:rsid w:val="0F80352F"/>
    <w:rsid w:val="0F85FF6F"/>
    <w:rsid w:val="0F8BC177"/>
    <w:rsid w:val="0F9B781B"/>
    <w:rsid w:val="0F9FA4E2"/>
    <w:rsid w:val="0FA82282"/>
    <w:rsid w:val="0FD9BE74"/>
    <w:rsid w:val="0FDCDAF2"/>
    <w:rsid w:val="0FE37241"/>
    <w:rsid w:val="0FE4D082"/>
    <w:rsid w:val="100C55B3"/>
    <w:rsid w:val="101089D5"/>
    <w:rsid w:val="10243D7E"/>
    <w:rsid w:val="102484C8"/>
    <w:rsid w:val="10290507"/>
    <w:rsid w:val="104932D9"/>
    <w:rsid w:val="10502CA0"/>
    <w:rsid w:val="1058CCE3"/>
    <w:rsid w:val="1059EAB3"/>
    <w:rsid w:val="106542E9"/>
    <w:rsid w:val="10686AAB"/>
    <w:rsid w:val="1069360A"/>
    <w:rsid w:val="1072C6E7"/>
    <w:rsid w:val="108130BF"/>
    <w:rsid w:val="108439F7"/>
    <w:rsid w:val="108954C4"/>
    <w:rsid w:val="108AD9DB"/>
    <w:rsid w:val="10A2878F"/>
    <w:rsid w:val="10B520B1"/>
    <w:rsid w:val="10B91A8F"/>
    <w:rsid w:val="10C68856"/>
    <w:rsid w:val="10CE6CEF"/>
    <w:rsid w:val="10D1FD42"/>
    <w:rsid w:val="10D8EE51"/>
    <w:rsid w:val="10DF5746"/>
    <w:rsid w:val="10F1D13A"/>
    <w:rsid w:val="11074D3E"/>
    <w:rsid w:val="110F77B4"/>
    <w:rsid w:val="1127759E"/>
    <w:rsid w:val="113C0796"/>
    <w:rsid w:val="113F1132"/>
    <w:rsid w:val="11465B7F"/>
    <w:rsid w:val="1148528A"/>
    <w:rsid w:val="1157DEFF"/>
    <w:rsid w:val="115B4A37"/>
    <w:rsid w:val="115CFBAD"/>
    <w:rsid w:val="1163335D"/>
    <w:rsid w:val="116A8062"/>
    <w:rsid w:val="116E2316"/>
    <w:rsid w:val="11712B43"/>
    <w:rsid w:val="1176D6B6"/>
    <w:rsid w:val="1182C8D9"/>
    <w:rsid w:val="1197A4BC"/>
    <w:rsid w:val="11BD0882"/>
    <w:rsid w:val="11BD49E5"/>
    <w:rsid w:val="11BF7FBE"/>
    <w:rsid w:val="11C5148A"/>
    <w:rsid w:val="11CA9A95"/>
    <w:rsid w:val="11CB4867"/>
    <w:rsid w:val="11FD12F1"/>
    <w:rsid w:val="120CB014"/>
    <w:rsid w:val="121EF1B8"/>
    <w:rsid w:val="12315DCC"/>
    <w:rsid w:val="1233FEF3"/>
    <w:rsid w:val="123708CE"/>
    <w:rsid w:val="12492429"/>
    <w:rsid w:val="124C6985"/>
    <w:rsid w:val="125AA483"/>
    <w:rsid w:val="125C94DB"/>
    <w:rsid w:val="1262623C"/>
    <w:rsid w:val="1264AE57"/>
    <w:rsid w:val="126BC321"/>
    <w:rsid w:val="127EAFE9"/>
    <w:rsid w:val="1281EA2F"/>
    <w:rsid w:val="1285CC0C"/>
    <w:rsid w:val="1290FABA"/>
    <w:rsid w:val="1298EF53"/>
    <w:rsid w:val="12AC707B"/>
    <w:rsid w:val="12B50220"/>
    <w:rsid w:val="12BB60FC"/>
    <w:rsid w:val="12BD61AD"/>
    <w:rsid w:val="12C986B4"/>
    <w:rsid w:val="12CD1E47"/>
    <w:rsid w:val="12D2EB2C"/>
    <w:rsid w:val="12D80251"/>
    <w:rsid w:val="12EBDD76"/>
    <w:rsid w:val="12F0E86A"/>
    <w:rsid w:val="12F3E288"/>
    <w:rsid w:val="12F3EE46"/>
    <w:rsid w:val="13119941"/>
    <w:rsid w:val="1315A3D9"/>
    <w:rsid w:val="1315B1F2"/>
    <w:rsid w:val="131631BC"/>
    <w:rsid w:val="131A8AC6"/>
    <w:rsid w:val="131C7DE7"/>
    <w:rsid w:val="1324305E"/>
    <w:rsid w:val="133C5A4E"/>
    <w:rsid w:val="1343F7EC"/>
    <w:rsid w:val="13589AB3"/>
    <w:rsid w:val="136471FC"/>
    <w:rsid w:val="1366E3C0"/>
    <w:rsid w:val="138B65BC"/>
    <w:rsid w:val="139C8B5C"/>
    <w:rsid w:val="13A62D98"/>
    <w:rsid w:val="13A84399"/>
    <w:rsid w:val="13AC62A0"/>
    <w:rsid w:val="13B249B0"/>
    <w:rsid w:val="13BF5225"/>
    <w:rsid w:val="13D624E7"/>
    <w:rsid w:val="1406A651"/>
    <w:rsid w:val="140D3CC9"/>
    <w:rsid w:val="140E44BC"/>
    <w:rsid w:val="140FC5B8"/>
    <w:rsid w:val="142388DE"/>
    <w:rsid w:val="142A2F43"/>
    <w:rsid w:val="1431488D"/>
    <w:rsid w:val="143472F7"/>
    <w:rsid w:val="143DAFB3"/>
    <w:rsid w:val="144188FA"/>
    <w:rsid w:val="144BE1E8"/>
    <w:rsid w:val="144D58A9"/>
    <w:rsid w:val="145035AA"/>
    <w:rsid w:val="1453BD6F"/>
    <w:rsid w:val="1455674E"/>
    <w:rsid w:val="1457851D"/>
    <w:rsid w:val="145828FF"/>
    <w:rsid w:val="145DC1DC"/>
    <w:rsid w:val="145FDB1A"/>
    <w:rsid w:val="146AC58E"/>
    <w:rsid w:val="1474EA10"/>
    <w:rsid w:val="1477ABDD"/>
    <w:rsid w:val="147E0DF6"/>
    <w:rsid w:val="1488A40F"/>
    <w:rsid w:val="148F9866"/>
    <w:rsid w:val="14A4180D"/>
    <w:rsid w:val="14AF13CE"/>
    <w:rsid w:val="14AF4658"/>
    <w:rsid w:val="14B2BC98"/>
    <w:rsid w:val="14B62987"/>
    <w:rsid w:val="14CE70E0"/>
    <w:rsid w:val="14D93E02"/>
    <w:rsid w:val="14DFFC8B"/>
    <w:rsid w:val="14E14D13"/>
    <w:rsid w:val="14E527B0"/>
    <w:rsid w:val="14E81F27"/>
    <w:rsid w:val="14F02853"/>
    <w:rsid w:val="14FB3351"/>
    <w:rsid w:val="152C000D"/>
    <w:rsid w:val="152CF6A8"/>
    <w:rsid w:val="152FC984"/>
    <w:rsid w:val="15378DA2"/>
    <w:rsid w:val="153824BA"/>
    <w:rsid w:val="15450101"/>
    <w:rsid w:val="1546750A"/>
    <w:rsid w:val="154A570C"/>
    <w:rsid w:val="1563200E"/>
    <w:rsid w:val="1578AC4D"/>
    <w:rsid w:val="157BC724"/>
    <w:rsid w:val="157FE82A"/>
    <w:rsid w:val="1587AC3C"/>
    <w:rsid w:val="158B1CA3"/>
    <w:rsid w:val="158BBD0D"/>
    <w:rsid w:val="159BDD10"/>
    <w:rsid w:val="15A04AC4"/>
    <w:rsid w:val="15A20F2F"/>
    <w:rsid w:val="15A6D048"/>
    <w:rsid w:val="15B50A76"/>
    <w:rsid w:val="15B79FDD"/>
    <w:rsid w:val="15B83FC7"/>
    <w:rsid w:val="15C0D0D7"/>
    <w:rsid w:val="15CACB6F"/>
    <w:rsid w:val="15D9FC2E"/>
    <w:rsid w:val="15E21263"/>
    <w:rsid w:val="15E58A96"/>
    <w:rsid w:val="15EF991F"/>
    <w:rsid w:val="15FC6226"/>
    <w:rsid w:val="160B3D05"/>
    <w:rsid w:val="160C2B21"/>
    <w:rsid w:val="16128AEA"/>
    <w:rsid w:val="16175653"/>
    <w:rsid w:val="16199B33"/>
    <w:rsid w:val="161CAEA0"/>
    <w:rsid w:val="162B3BD7"/>
    <w:rsid w:val="162E3F20"/>
    <w:rsid w:val="162F6C50"/>
    <w:rsid w:val="163003F5"/>
    <w:rsid w:val="163069DA"/>
    <w:rsid w:val="1637FC2F"/>
    <w:rsid w:val="1669FBA2"/>
    <w:rsid w:val="1681DE5E"/>
    <w:rsid w:val="168451A5"/>
    <w:rsid w:val="1685A957"/>
    <w:rsid w:val="16A311D0"/>
    <w:rsid w:val="16CE656A"/>
    <w:rsid w:val="16DE1641"/>
    <w:rsid w:val="16ECAA4F"/>
    <w:rsid w:val="16F4B9C2"/>
    <w:rsid w:val="16F7ED63"/>
    <w:rsid w:val="16F7FD0A"/>
    <w:rsid w:val="17080978"/>
    <w:rsid w:val="170D899C"/>
    <w:rsid w:val="1717F5B8"/>
    <w:rsid w:val="17201E67"/>
    <w:rsid w:val="1726ED59"/>
    <w:rsid w:val="1736B7CF"/>
    <w:rsid w:val="173ACD54"/>
    <w:rsid w:val="173B5796"/>
    <w:rsid w:val="17470BD6"/>
    <w:rsid w:val="17483357"/>
    <w:rsid w:val="1752EE8B"/>
    <w:rsid w:val="17653E71"/>
    <w:rsid w:val="176F9EFD"/>
    <w:rsid w:val="1770DB8A"/>
    <w:rsid w:val="1773B92C"/>
    <w:rsid w:val="1774B9C6"/>
    <w:rsid w:val="177EFF92"/>
    <w:rsid w:val="17962DA4"/>
    <w:rsid w:val="17B2C241"/>
    <w:rsid w:val="17B2D9C1"/>
    <w:rsid w:val="17BD452F"/>
    <w:rsid w:val="17C6419F"/>
    <w:rsid w:val="17C881F5"/>
    <w:rsid w:val="17C899FF"/>
    <w:rsid w:val="17CF36D3"/>
    <w:rsid w:val="17D331FD"/>
    <w:rsid w:val="17D3676A"/>
    <w:rsid w:val="17DA41DE"/>
    <w:rsid w:val="17DBBA56"/>
    <w:rsid w:val="17DC01D7"/>
    <w:rsid w:val="17E1E7BD"/>
    <w:rsid w:val="17ED60FE"/>
    <w:rsid w:val="17FD957A"/>
    <w:rsid w:val="1807C956"/>
    <w:rsid w:val="180BFEA1"/>
    <w:rsid w:val="180F1E62"/>
    <w:rsid w:val="181AC456"/>
    <w:rsid w:val="181E69DF"/>
    <w:rsid w:val="1828E470"/>
    <w:rsid w:val="182A052D"/>
    <w:rsid w:val="18301BA7"/>
    <w:rsid w:val="183AF648"/>
    <w:rsid w:val="183C2DA7"/>
    <w:rsid w:val="183DE3DA"/>
    <w:rsid w:val="183ECB3C"/>
    <w:rsid w:val="183F48F7"/>
    <w:rsid w:val="18442064"/>
    <w:rsid w:val="18521AE2"/>
    <w:rsid w:val="1855FA0C"/>
    <w:rsid w:val="1859953C"/>
    <w:rsid w:val="1883085C"/>
    <w:rsid w:val="188F479C"/>
    <w:rsid w:val="18A8DF5F"/>
    <w:rsid w:val="18B965A5"/>
    <w:rsid w:val="18C3F656"/>
    <w:rsid w:val="18D69DEB"/>
    <w:rsid w:val="18D7385C"/>
    <w:rsid w:val="18E00271"/>
    <w:rsid w:val="18E01A95"/>
    <w:rsid w:val="18EA0042"/>
    <w:rsid w:val="19143485"/>
    <w:rsid w:val="1915E608"/>
    <w:rsid w:val="19207435"/>
    <w:rsid w:val="192804A1"/>
    <w:rsid w:val="193C284E"/>
    <w:rsid w:val="1957112F"/>
    <w:rsid w:val="195C2A41"/>
    <w:rsid w:val="196318BE"/>
    <w:rsid w:val="196F687D"/>
    <w:rsid w:val="19794755"/>
    <w:rsid w:val="198C611B"/>
    <w:rsid w:val="19935F5A"/>
    <w:rsid w:val="1994CD61"/>
    <w:rsid w:val="19961DAC"/>
    <w:rsid w:val="19A0BC54"/>
    <w:rsid w:val="19AA97E9"/>
    <w:rsid w:val="19B2AE19"/>
    <w:rsid w:val="19B77F18"/>
    <w:rsid w:val="19D5D98B"/>
    <w:rsid w:val="19E18B40"/>
    <w:rsid w:val="19E2D13D"/>
    <w:rsid w:val="19E6F57F"/>
    <w:rsid w:val="19E7ACDD"/>
    <w:rsid w:val="19EEF719"/>
    <w:rsid w:val="19F3F745"/>
    <w:rsid w:val="19FB2EE9"/>
    <w:rsid w:val="1A0595F9"/>
    <w:rsid w:val="1A15E2C2"/>
    <w:rsid w:val="1A17C208"/>
    <w:rsid w:val="1A19766E"/>
    <w:rsid w:val="1A1E456B"/>
    <w:rsid w:val="1A441807"/>
    <w:rsid w:val="1A4E93A5"/>
    <w:rsid w:val="1A536DCE"/>
    <w:rsid w:val="1A57C1D2"/>
    <w:rsid w:val="1A5BB445"/>
    <w:rsid w:val="1A65500C"/>
    <w:rsid w:val="1A71B019"/>
    <w:rsid w:val="1A73DBDE"/>
    <w:rsid w:val="1A7818CE"/>
    <w:rsid w:val="1A88AC2B"/>
    <w:rsid w:val="1A8E0D19"/>
    <w:rsid w:val="1AAC7C5F"/>
    <w:rsid w:val="1AC33D86"/>
    <w:rsid w:val="1AD0E8AC"/>
    <w:rsid w:val="1AD80DFE"/>
    <w:rsid w:val="1ADDCE95"/>
    <w:rsid w:val="1AE868FA"/>
    <w:rsid w:val="1AF199F5"/>
    <w:rsid w:val="1AFFCF9C"/>
    <w:rsid w:val="1B065E23"/>
    <w:rsid w:val="1B1ABD43"/>
    <w:rsid w:val="1B23D179"/>
    <w:rsid w:val="1B27B562"/>
    <w:rsid w:val="1B36E600"/>
    <w:rsid w:val="1B427697"/>
    <w:rsid w:val="1B4712A9"/>
    <w:rsid w:val="1B4B9E77"/>
    <w:rsid w:val="1B5F25F6"/>
    <w:rsid w:val="1B612840"/>
    <w:rsid w:val="1B617089"/>
    <w:rsid w:val="1B63371C"/>
    <w:rsid w:val="1B6EB54B"/>
    <w:rsid w:val="1B79BE0E"/>
    <w:rsid w:val="1B7B0C67"/>
    <w:rsid w:val="1B891B22"/>
    <w:rsid w:val="1B928CEC"/>
    <w:rsid w:val="1BAA48E8"/>
    <w:rsid w:val="1BB6B6CF"/>
    <w:rsid w:val="1BB79694"/>
    <w:rsid w:val="1BBE210F"/>
    <w:rsid w:val="1BC17455"/>
    <w:rsid w:val="1BC1950F"/>
    <w:rsid w:val="1BC20846"/>
    <w:rsid w:val="1BCD28F0"/>
    <w:rsid w:val="1BCF1677"/>
    <w:rsid w:val="1BD42BE3"/>
    <w:rsid w:val="1BDC3F80"/>
    <w:rsid w:val="1BE62D12"/>
    <w:rsid w:val="1BEB9B60"/>
    <w:rsid w:val="1BEE1FD4"/>
    <w:rsid w:val="1BF541F0"/>
    <w:rsid w:val="1C0057A4"/>
    <w:rsid w:val="1C0ABC1D"/>
    <w:rsid w:val="1C0B763F"/>
    <w:rsid w:val="1C0DFCCF"/>
    <w:rsid w:val="1C101910"/>
    <w:rsid w:val="1C1CF46A"/>
    <w:rsid w:val="1C30774E"/>
    <w:rsid w:val="1C376165"/>
    <w:rsid w:val="1C41C9D2"/>
    <w:rsid w:val="1C497829"/>
    <w:rsid w:val="1C4CBD4D"/>
    <w:rsid w:val="1C4E77D2"/>
    <w:rsid w:val="1C610812"/>
    <w:rsid w:val="1C6B1BEB"/>
    <w:rsid w:val="1C85C5B2"/>
    <w:rsid w:val="1C88DDCB"/>
    <w:rsid w:val="1C89D2EA"/>
    <w:rsid w:val="1C8DA575"/>
    <w:rsid w:val="1C92010F"/>
    <w:rsid w:val="1C9A1976"/>
    <w:rsid w:val="1C9CD94A"/>
    <w:rsid w:val="1CA2D440"/>
    <w:rsid w:val="1CAB4AEA"/>
    <w:rsid w:val="1CB5DB38"/>
    <w:rsid w:val="1CCC2403"/>
    <w:rsid w:val="1CDB8707"/>
    <w:rsid w:val="1CDBACDF"/>
    <w:rsid w:val="1CE0658A"/>
    <w:rsid w:val="1CE7CD54"/>
    <w:rsid w:val="1CE7D35B"/>
    <w:rsid w:val="1CEFE4CD"/>
    <w:rsid w:val="1D00CFE9"/>
    <w:rsid w:val="1D05498E"/>
    <w:rsid w:val="1D183A5F"/>
    <w:rsid w:val="1D25B04F"/>
    <w:rsid w:val="1D2B43A2"/>
    <w:rsid w:val="1D37BDDD"/>
    <w:rsid w:val="1D3B7D03"/>
    <w:rsid w:val="1D3ED209"/>
    <w:rsid w:val="1D472047"/>
    <w:rsid w:val="1D4D4A56"/>
    <w:rsid w:val="1D51BE48"/>
    <w:rsid w:val="1D547024"/>
    <w:rsid w:val="1D5D9301"/>
    <w:rsid w:val="1D607B25"/>
    <w:rsid w:val="1D7F4073"/>
    <w:rsid w:val="1D8367A5"/>
    <w:rsid w:val="1D84089F"/>
    <w:rsid w:val="1D844479"/>
    <w:rsid w:val="1D8D794A"/>
    <w:rsid w:val="1D94AFDC"/>
    <w:rsid w:val="1D977B30"/>
    <w:rsid w:val="1D9FA65D"/>
    <w:rsid w:val="1D9FFE08"/>
    <w:rsid w:val="1DA22F31"/>
    <w:rsid w:val="1DA2A37E"/>
    <w:rsid w:val="1DA402F1"/>
    <w:rsid w:val="1DADB9E8"/>
    <w:rsid w:val="1DB2DF92"/>
    <w:rsid w:val="1DC27106"/>
    <w:rsid w:val="1DC2FB9E"/>
    <w:rsid w:val="1DC65427"/>
    <w:rsid w:val="1DC87586"/>
    <w:rsid w:val="1DDD1BDC"/>
    <w:rsid w:val="1DE26F49"/>
    <w:rsid w:val="1DE8A9FA"/>
    <w:rsid w:val="1DED9E3F"/>
    <w:rsid w:val="1E006755"/>
    <w:rsid w:val="1E01310D"/>
    <w:rsid w:val="1E01F27B"/>
    <w:rsid w:val="1E0DC27F"/>
    <w:rsid w:val="1E0F423C"/>
    <w:rsid w:val="1E1DF814"/>
    <w:rsid w:val="1E1F19E6"/>
    <w:rsid w:val="1E2A6A2E"/>
    <w:rsid w:val="1E31C580"/>
    <w:rsid w:val="1E52A059"/>
    <w:rsid w:val="1E586AB3"/>
    <w:rsid w:val="1E5BAB3F"/>
    <w:rsid w:val="1E5C1A67"/>
    <w:rsid w:val="1E5D51C5"/>
    <w:rsid w:val="1E7A84DC"/>
    <w:rsid w:val="1E7E466E"/>
    <w:rsid w:val="1E84964D"/>
    <w:rsid w:val="1E88A122"/>
    <w:rsid w:val="1E968D85"/>
    <w:rsid w:val="1E9993D5"/>
    <w:rsid w:val="1EACC163"/>
    <w:rsid w:val="1EB56203"/>
    <w:rsid w:val="1EB89098"/>
    <w:rsid w:val="1EC8BB94"/>
    <w:rsid w:val="1EC8E7E6"/>
    <w:rsid w:val="1ECB732E"/>
    <w:rsid w:val="1ECF1A08"/>
    <w:rsid w:val="1EDB44B2"/>
    <w:rsid w:val="1EDE059D"/>
    <w:rsid w:val="1EF12705"/>
    <w:rsid w:val="1F067F3A"/>
    <w:rsid w:val="1F1121D8"/>
    <w:rsid w:val="1F136462"/>
    <w:rsid w:val="1F1BD701"/>
    <w:rsid w:val="1F218A66"/>
    <w:rsid w:val="1F298610"/>
    <w:rsid w:val="1F327A92"/>
    <w:rsid w:val="1F32B0D3"/>
    <w:rsid w:val="1F379F21"/>
    <w:rsid w:val="1F448008"/>
    <w:rsid w:val="1F4A94EE"/>
    <w:rsid w:val="1F4C6E0A"/>
    <w:rsid w:val="1F50A86B"/>
    <w:rsid w:val="1F5E8FB6"/>
    <w:rsid w:val="1F6DDFD5"/>
    <w:rsid w:val="1F71117B"/>
    <w:rsid w:val="1F827AAD"/>
    <w:rsid w:val="1F8B007A"/>
    <w:rsid w:val="1F8F07F5"/>
    <w:rsid w:val="1F91BC08"/>
    <w:rsid w:val="1F94AD8D"/>
    <w:rsid w:val="1FAC5636"/>
    <w:rsid w:val="1FB88201"/>
    <w:rsid w:val="1FC127D9"/>
    <w:rsid w:val="1FD38693"/>
    <w:rsid w:val="1FEFFEE2"/>
    <w:rsid w:val="1FF1763D"/>
    <w:rsid w:val="1FF7F5A7"/>
    <w:rsid w:val="1FFBA8EF"/>
    <w:rsid w:val="1FFE3F4F"/>
    <w:rsid w:val="1FFF0F21"/>
    <w:rsid w:val="20038055"/>
    <w:rsid w:val="200B52C6"/>
    <w:rsid w:val="2016801B"/>
    <w:rsid w:val="201E7057"/>
    <w:rsid w:val="20240E85"/>
    <w:rsid w:val="2026B889"/>
    <w:rsid w:val="2029F933"/>
    <w:rsid w:val="202C3FDC"/>
    <w:rsid w:val="202D5664"/>
    <w:rsid w:val="202D8657"/>
    <w:rsid w:val="203B5E98"/>
    <w:rsid w:val="203C2C2D"/>
    <w:rsid w:val="20460EFE"/>
    <w:rsid w:val="2048F5CC"/>
    <w:rsid w:val="20595C65"/>
    <w:rsid w:val="20736A9E"/>
    <w:rsid w:val="207AEB06"/>
    <w:rsid w:val="20801137"/>
    <w:rsid w:val="2089B446"/>
    <w:rsid w:val="208B2EDE"/>
    <w:rsid w:val="209D8D45"/>
    <w:rsid w:val="20A1C623"/>
    <w:rsid w:val="20B1177B"/>
    <w:rsid w:val="20B6DEC1"/>
    <w:rsid w:val="20BF7492"/>
    <w:rsid w:val="20CC52DC"/>
    <w:rsid w:val="20CCF385"/>
    <w:rsid w:val="20CF48FD"/>
    <w:rsid w:val="20E0D211"/>
    <w:rsid w:val="20E41E4D"/>
    <w:rsid w:val="20E7B890"/>
    <w:rsid w:val="2106FDF0"/>
    <w:rsid w:val="2108A5B1"/>
    <w:rsid w:val="210994E9"/>
    <w:rsid w:val="211B5532"/>
    <w:rsid w:val="212EE6E1"/>
    <w:rsid w:val="2134644A"/>
    <w:rsid w:val="214ED8FD"/>
    <w:rsid w:val="214F0740"/>
    <w:rsid w:val="2159BD9F"/>
    <w:rsid w:val="215E7047"/>
    <w:rsid w:val="21736791"/>
    <w:rsid w:val="21816B4E"/>
    <w:rsid w:val="21892724"/>
    <w:rsid w:val="218F041B"/>
    <w:rsid w:val="21AB1952"/>
    <w:rsid w:val="21C9E84D"/>
    <w:rsid w:val="21D849FC"/>
    <w:rsid w:val="21E47638"/>
    <w:rsid w:val="21F0FE31"/>
    <w:rsid w:val="21F156F1"/>
    <w:rsid w:val="21FE854F"/>
    <w:rsid w:val="2207DEF5"/>
    <w:rsid w:val="2208436D"/>
    <w:rsid w:val="220C6B5E"/>
    <w:rsid w:val="221AA83C"/>
    <w:rsid w:val="223DD42F"/>
    <w:rsid w:val="223ECD76"/>
    <w:rsid w:val="224524B7"/>
    <w:rsid w:val="224E67CF"/>
    <w:rsid w:val="224EEF27"/>
    <w:rsid w:val="2257C5CE"/>
    <w:rsid w:val="225BA84A"/>
    <w:rsid w:val="226632BC"/>
    <w:rsid w:val="227B8E05"/>
    <w:rsid w:val="227D764E"/>
    <w:rsid w:val="2281485B"/>
    <w:rsid w:val="22874ABC"/>
    <w:rsid w:val="2291FACD"/>
    <w:rsid w:val="22967AB1"/>
    <w:rsid w:val="22A37342"/>
    <w:rsid w:val="22AE4A2C"/>
    <w:rsid w:val="22B00BD7"/>
    <w:rsid w:val="22B5FBB7"/>
    <w:rsid w:val="22B91411"/>
    <w:rsid w:val="22B9E902"/>
    <w:rsid w:val="22BE070D"/>
    <w:rsid w:val="22BEB310"/>
    <w:rsid w:val="22D724E0"/>
    <w:rsid w:val="22FCBFBA"/>
    <w:rsid w:val="2318B82E"/>
    <w:rsid w:val="232BEB1C"/>
    <w:rsid w:val="233D9F30"/>
    <w:rsid w:val="233FD271"/>
    <w:rsid w:val="23460472"/>
    <w:rsid w:val="234BF7D3"/>
    <w:rsid w:val="23535861"/>
    <w:rsid w:val="23571948"/>
    <w:rsid w:val="236454F5"/>
    <w:rsid w:val="23657BDF"/>
    <w:rsid w:val="2369DA42"/>
    <w:rsid w:val="237CD1B7"/>
    <w:rsid w:val="23819C31"/>
    <w:rsid w:val="2393CE82"/>
    <w:rsid w:val="23951C0D"/>
    <w:rsid w:val="2395BEE8"/>
    <w:rsid w:val="2398B29E"/>
    <w:rsid w:val="239A837B"/>
    <w:rsid w:val="239E768D"/>
    <w:rsid w:val="23A16E0C"/>
    <w:rsid w:val="23AD4BFC"/>
    <w:rsid w:val="23B29CEA"/>
    <w:rsid w:val="23BC7E7B"/>
    <w:rsid w:val="23CF39F7"/>
    <w:rsid w:val="23DFF691"/>
    <w:rsid w:val="23EAEE7F"/>
    <w:rsid w:val="23FEA880"/>
    <w:rsid w:val="2401F11A"/>
    <w:rsid w:val="240B2C23"/>
    <w:rsid w:val="240D9A4C"/>
    <w:rsid w:val="24400A1C"/>
    <w:rsid w:val="2442CCA2"/>
    <w:rsid w:val="244EB4CE"/>
    <w:rsid w:val="24542582"/>
    <w:rsid w:val="245CDBCD"/>
    <w:rsid w:val="24618CEC"/>
    <w:rsid w:val="2464392A"/>
    <w:rsid w:val="246FB0F5"/>
    <w:rsid w:val="2474C4E6"/>
    <w:rsid w:val="24770205"/>
    <w:rsid w:val="2495BE05"/>
    <w:rsid w:val="249DA8F2"/>
    <w:rsid w:val="24A081E3"/>
    <w:rsid w:val="24A6C71F"/>
    <w:rsid w:val="24C30367"/>
    <w:rsid w:val="24C67259"/>
    <w:rsid w:val="24D19BC2"/>
    <w:rsid w:val="24D278E0"/>
    <w:rsid w:val="24DF8B56"/>
    <w:rsid w:val="24F0C783"/>
    <w:rsid w:val="25171195"/>
    <w:rsid w:val="251AD708"/>
    <w:rsid w:val="2521951B"/>
    <w:rsid w:val="2529775A"/>
    <w:rsid w:val="252D6CB2"/>
    <w:rsid w:val="25372F7E"/>
    <w:rsid w:val="25433EC7"/>
    <w:rsid w:val="25435C94"/>
    <w:rsid w:val="254629E6"/>
    <w:rsid w:val="255B179B"/>
    <w:rsid w:val="255C362F"/>
    <w:rsid w:val="255CA5EE"/>
    <w:rsid w:val="255FBA0A"/>
    <w:rsid w:val="25726F65"/>
    <w:rsid w:val="2572F96B"/>
    <w:rsid w:val="257AC5CF"/>
    <w:rsid w:val="2584564A"/>
    <w:rsid w:val="258C02F6"/>
    <w:rsid w:val="258C5AAC"/>
    <w:rsid w:val="2594D508"/>
    <w:rsid w:val="259767BF"/>
    <w:rsid w:val="25AAA2CD"/>
    <w:rsid w:val="25BA9D65"/>
    <w:rsid w:val="25BE94E3"/>
    <w:rsid w:val="25C6DF44"/>
    <w:rsid w:val="25C912C9"/>
    <w:rsid w:val="25C975C8"/>
    <w:rsid w:val="25CBBAEB"/>
    <w:rsid w:val="25D355F1"/>
    <w:rsid w:val="25E43623"/>
    <w:rsid w:val="25FCB360"/>
    <w:rsid w:val="2600D8FF"/>
    <w:rsid w:val="2601A7DF"/>
    <w:rsid w:val="2606A784"/>
    <w:rsid w:val="26081998"/>
    <w:rsid w:val="260A24CB"/>
    <w:rsid w:val="260A98EC"/>
    <w:rsid w:val="2618EA1D"/>
    <w:rsid w:val="261DF27A"/>
    <w:rsid w:val="2623C878"/>
    <w:rsid w:val="2642DFF8"/>
    <w:rsid w:val="2646DEBF"/>
    <w:rsid w:val="2654A34A"/>
    <w:rsid w:val="2658AFD9"/>
    <w:rsid w:val="2658B9A0"/>
    <w:rsid w:val="266C386A"/>
    <w:rsid w:val="267321DE"/>
    <w:rsid w:val="267A1B5C"/>
    <w:rsid w:val="268293B6"/>
    <w:rsid w:val="26895D26"/>
    <w:rsid w:val="2689DB3A"/>
    <w:rsid w:val="26973F9E"/>
    <w:rsid w:val="26978E21"/>
    <w:rsid w:val="26A0455E"/>
    <w:rsid w:val="26A4ADF9"/>
    <w:rsid w:val="26C38066"/>
    <w:rsid w:val="26CA9221"/>
    <w:rsid w:val="26D11CB8"/>
    <w:rsid w:val="26E2DB8C"/>
    <w:rsid w:val="26EC7A2F"/>
    <w:rsid w:val="270013D9"/>
    <w:rsid w:val="2703EC27"/>
    <w:rsid w:val="270D9409"/>
    <w:rsid w:val="270EDDEF"/>
    <w:rsid w:val="271A985B"/>
    <w:rsid w:val="2726B879"/>
    <w:rsid w:val="272CCBBB"/>
    <w:rsid w:val="2738D493"/>
    <w:rsid w:val="2739AFD2"/>
    <w:rsid w:val="273BD315"/>
    <w:rsid w:val="27552AA1"/>
    <w:rsid w:val="275B492A"/>
    <w:rsid w:val="275F87DB"/>
    <w:rsid w:val="27615717"/>
    <w:rsid w:val="27623217"/>
    <w:rsid w:val="2763A936"/>
    <w:rsid w:val="2766C850"/>
    <w:rsid w:val="276C88D3"/>
    <w:rsid w:val="27703BB1"/>
    <w:rsid w:val="2771398C"/>
    <w:rsid w:val="2771BF0A"/>
    <w:rsid w:val="2774CAB8"/>
    <w:rsid w:val="277EFBF5"/>
    <w:rsid w:val="27888363"/>
    <w:rsid w:val="279FA409"/>
    <w:rsid w:val="27A0B082"/>
    <w:rsid w:val="27A392CD"/>
    <w:rsid w:val="27A6E86F"/>
    <w:rsid w:val="27BF639F"/>
    <w:rsid w:val="27C4082E"/>
    <w:rsid w:val="27D0BD3A"/>
    <w:rsid w:val="27D9A273"/>
    <w:rsid w:val="27DCBA69"/>
    <w:rsid w:val="27E08AE6"/>
    <w:rsid w:val="27E90666"/>
    <w:rsid w:val="27E954D9"/>
    <w:rsid w:val="27EDF791"/>
    <w:rsid w:val="27F12F18"/>
    <w:rsid w:val="2800BA14"/>
    <w:rsid w:val="28052E0C"/>
    <w:rsid w:val="28187A98"/>
    <w:rsid w:val="2829507F"/>
    <w:rsid w:val="283DE418"/>
    <w:rsid w:val="28423E08"/>
    <w:rsid w:val="28441C13"/>
    <w:rsid w:val="2844E11F"/>
    <w:rsid w:val="284603B6"/>
    <w:rsid w:val="28472EF8"/>
    <w:rsid w:val="285410EE"/>
    <w:rsid w:val="285A3C63"/>
    <w:rsid w:val="28634805"/>
    <w:rsid w:val="28635960"/>
    <w:rsid w:val="2863BD83"/>
    <w:rsid w:val="286F4E82"/>
    <w:rsid w:val="2873D88F"/>
    <w:rsid w:val="287CB56B"/>
    <w:rsid w:val="287D64A0"/>
    <w:rsid w:val="2887E422"/>
    <w:rsid w:val="2895F277"/>
    <w:rsid w:val="28A291CE"/>
    <w:rsid w:val="28A5097F"/>
    <w:rsid w:val="28A7E14C"/>
    <w:rsid w:val="28B41610"/>
    <w:rsid w:val="28B7002C"/>
    <w:rsid w:val="28C1B2F7"/>
    <w:rsid w:val="28DBB45C"/>
    <w:rsid w:val="28E3503D"/>
    <w:rsid w:val="28E60AA1"/>
    <w:rsid w:val="28E969DF"/>
    <w:rsid w:val="28F7AA6A"/>
    <w:rsid w:val="29077E9D"/>
    <w:rsid w:val="290BF5CF"/>
    <w:rsid w:val="290CB4D8"/>
    <w:rsid w:val="2914E55F"/>
    <w:rsid w:val="291519D8"/>
    <w:rsid w:val="292AB7B3"/>
    <w:rsid w:val="293BAA4A"/>
    <w:rsid w:val="293DD7F9"/>
    <w:rsid w:val="2945C4CA"/>
    <w:rsid w:val="29474250"/>
    <w:rsid w:val="2950658E"/>
    <w:rsid w:val="2952B63B"/>
    <w:rsid w:val="29572109"/>
    <w:rsid w:val="295C6951"/>
    <w:rsid w:val="29612039"/>
    <w:rsid w:val="29623435"/>
    <w:rsid w:val="2968A592"/>
    <w:rsid w:val="297C29E6"/>
    <w:rsid w:val="297D2503"/>
    <w:rsid w:val="29829CA8"/>
    <w:rsid w:val="29849763"/>
    <w:rsid w:val="29A64C1E"/>
    <w:rsid w:val="29A9B0EE"/>
    <w:rsid w:val="29AA39E1"/>
    <w:rsid w:val="29B01F31"/>
    <w:rsid w:val="29B86C9F"/>
    <w:rsid w:val="29B987B0"/>
    <w:rsid w:val="29C3F1D2"/>
    <w:rsid w:val="29C77295"/>
    <w:rsid w:val="29D7E5A4"/>
    <w:rsid w:val="29DE3EB6"/>
    <w:rsid w:val="29E04D63"/>
    <w:rsid w:val="29E2A7BA"/>
    <w:rsid w:val="29EB3719"/>
    <w:rsid w:val="29F25CAB"/>
    <w:rsid w:val="29F7487A"/>
    <w:rsid w:val="2A13F759"/>
    <w:rsid w:val="2A181F4E"/>
    <w:rsid w:val="2A2590A3"/>
    <w:rsid w:val="2A298DCA"/>
    <w:rsid w:val="2A2DB09A"/>
    <w:rsid w:val="2A3C28A0"/>
    <w:rsid w:val="2A402EE2"/>
    <w:rsid w:val="2A41336B"/>
    <w:rsid w:val="2A4560AA"/>
    <w:rsid w:val="2A57A6BF"/>
    <w:rsid w:val="2A7437BA"/>
    <w:rsid w:val="2A77B7FB"/>
    <w:rsid w:val="2A7CD148"/>
    <w:rsid w:val="2A94F42C"/>
    <w:rsid w:val="2ABA5131"/>
    <w:rsid w:val="2AC6A10C"/>
    <w:rsid w:val="2AD0C14A"/>
    <w:rsid w:val="2AD34967"/>
    <w:rsid w:val="2AD45C8E"/>
    <w:rsid w:val="2ADBCC3C"/>
    <w:rsid w:val="2ADE58FE"/>
    <w:rsid w:val="2AE74071"/>
    <w:rsid w:val="2AEB9D9B"/>
    <w:rsid w:val="2AED6BF0"/>
    <w:rsid w:val="2AF0C83D"/>
    <w:rsid w:val="2B197DA2"/>
    <w:rsid w:val="2B19C6CC"/>
    <w:rsid w:val="2B1EA57F"/>
    <w:rsid w:val="2B21905B"/>
    <w:rsid w:val="2B249273"/>
    <w:rsid w:val="2B3660E2"/>
    <w:rsid w:val="2B455B4C"/>
    <w:rsid w:val="2B507DBD"/>
    <w:rsid w:val="2B614232"/>
    <w:rsid w:val="2B668180"/>
    <w:rsid w:val="2B6697C8"/>
    <w:rsid w:val="2B6C0E95"/>
    <w:rsid w:val="2B716A5C"/>
    <w:rsid w:val="2B798F5A"/>
    <w:rsid w:val="2B818E38"/>
    <w:rsid w:val="2B851C84"/>
    <w:rsid w:val="2B90E510"/>
    <w:rsid w:val="2BA06212"/>
    <w:rsid w:val="2BB1BDF7"/>
    <w:rsid w:val="2BB65692"/>
    <w:rsid w:val="2BB7A782"/>
    <w:rsid w:val="2BC0FD33"/>
    <w:rsid w:val="2BCB18CC"/>
    <w:rsid w:val="2BE65DAF"/>
    <w:rsid w:val="2BFDDC2D"/>
    <w:rsid w:val="2BFF9E6A"/>
    <w:rsid w:val="2C205FF3"/>
    <w:rsid w:val="2C35B744"/>
    <w:rsid w:val="2C3E302D"/>
    <w:rsid w:val="2C47EBB1"/>
    <w:rsid w:val="2C4CEC60"/>
    <w:rsid w:val="2C4D63C2"/>
    <w:rsid w:val="2C66FCA1"/>
    <w:rsid w:val="2C70FBF1"/>
    <w:rsid w:val="2C73505C"/>
    <w:rsid w:val="2C778F5E"/>
    <w:rsid w:val="2C81C2EF"/>
    <w:rsid w:val="2C9653C1"/>
    <w:rsid w:val="2C9B47D4"/>
    <w:rsid w:val="2C9C19B3"/>
    <w:rsid w:val="2C9D70AB"/>
    <w:rsid w:val="2CB57DA0"/>
    <w:rsid w:val="2CB7F6C1"/>
    <w:rsid w:val="2CBE24A8"/>
    <w:rsid w:val="2CC3972B"/>
    <w:rsid w:val="2CC68332"/>
    <w:rsid w:val="2CC697E0"/>
    <w:rsid w:val="2CCB03E4"/>
    <w:rsid w:val="2CCE1EC5"/>
    <w:rsid w:val="2CD9A8C7"/>
    <w:rsid w:val="2CE24366"/>
    <w:rsid w:val="2CEB10A3"/>
    <w:rsid w:val="2CF54041"/>
    <w:rsid w:val="2CF64B67"/>
    <w:rsid w:val="2CF7CA39"/>
    <w:rsid w:val="2CF7CC8D"/>
    <w:rsid w:val="2D086FCB"/>
    <w:rsid w:val="2D15D35E"/>
    <w:rsid w:val="2D272459"/>
    <w:rsid w:val="2D27A994"/>
    <w:rsid w:val="2D337C6D"/>
    <w:rsid w:val="2D3B4D2C"/>
    <w:rsid w:val="2D3C4654"/>
    <w:rsid w:val="2D3E930D"/>
    <w:rsid w:val="2D419DF2"/>
    <w:rsid w:val="2D491B94"/>
    <w:rsid w:val="2D499FFD"/>
    <w:rsid w:val="2D5430E9"/>
    <w:rsid w:val="2D618D4A"/>
    <w:rsid w:val="2D66EA6A"/>
    <w:rsid w:val="2D67384C"/>
    <w:rsid w:val="2D6B785C"/>
    <w:rsid w:val="2D6E30D6"/>
    <w:rsid w:val="2D748845"/>
    <w:rsid w:val="2D7F153A"/>
    <w:rsid w:val="2D81711D"/>
    <w:rsid w:val="2D8BB5DA"/>
    <w:rsid w:val="2D99203E"/>
    <w:rsid w:val="2DB3B606"/>
    <w:rsid w:val="2DCB8B0E"/>
    <w:rsid w:val="2DD594A4"/>
    <w:rsid w:val="2DDDAD1D"/>
    <w:rsid w:val="2DDE7593"/>
    <w:rsid w:val="2DDEE88E"/>
    <w:rsid w:val="2DE075F9"/>
    <w:rsid w:val="2DE4D557"/>
    <w:rsid w:val="2E095903"/>
    <w:rsid w:val="2E09CF65"/>
    <w:rsid w:val="2E1B85EB"/>
    <w:rsid w:val="2E38C212"/>
    <w:rsid w:val="2E48772E"/>
    <w:rsid w:val="2E589233"/>
    <w:rsid w:val="2E621E10"/>
    <w:rsid w:val="2E646AF0"/>
    <w:rsid w:val="2E65EEF7"/>
    <w:rsid w:val="2E733685"/>
    <w:rsid w:val="2E76B4DB"/>
    <w:rsid w:val="2E779C52"/>
    <w:rsid w:val="2E81EACF"/>
    <w:rsid w:val="2E8BDB9A"/>
    <w:rsid w:val="2E8DE0E4"/>
    <w:rsid w:val="2E8EFB4E"/>
    <w:rsid w:val="2E910CFB"/>
    <w:rsid w:val="2E93D078"/>
    <w:rsid w:val="2E9B43BE"/>
    <w:rsid w:val="2E9C91FD"/>
    <w:rsid w:val="2EA5EC44"/>
    <w:rsid w:val="2ECACCE0"/>
    <w:rsid w:val="2EE1D3F5"/>
    <w:rsid w:val="2EE381EB"/>
    <w:rsid w:val="2EEA4F29"/>
    <w:rsid w:val="2EEAA2EC"/>
    <w:rsid w:val="2F0D6D3B"/>
    <w:rsid w:val="2F178AD9"/>
    <w:rsid w:val="2F2F8197"/>
    <w:rsid w:val="2F3C6AA0"/>
    <w:rsid w:val="2F40F7E2"/>
    <w:rsid w:val="2F41693C"/>
    <w:rsid w:val="2F4CBA0B"/>
    <w:rsid w:val="2F56246D"/>
    <w:rsid w:val="2F5B5DA0"/>
    <w:rsid w:val="2F6C3183"/>
    <w:rsid w:val="2F72077C"/>
    <w:rsid w:val="2F82215E"/>
    <w:rsid w:val="2FA016CD"/>
    <w:rsid w:val="2FAB6A0F"/>
    <w:rsid w:val="2FB2C6FC"/>
    <w:rsid w:val="2FBCFBE0"/>
    <w:rsid w:val="2FBE31BB"/>
    <w:rsid w:val="2FC58236"/>
    <w:rsid w:val="2FCE543F"/>
    <w:rsid w:val="2FDD2897"/>
    <w:rsid w:val="2FEB202C"/>
    <w:rsid w:val="3005B2AC"/>
    <w:rsid w:val="300D8E22"/>
    <w:rsid w:val="301F63D6"/>
    <w:rsid w:val="302366E3"/>
    <w:rsid w:val="3025A67F"/>
    <w:rsid w:val="304EE82D"/>
    <w:rsid w:val="3051F127"/>
    <w:rsid w:val="30566DC8"/>
    <w:rsid w:val="3066A546"/>
    <w:rsid w:val="306B6752"/>
    <w:rsid w:val="30736D72"/>
    <w:rsid w:val="30767C08"/>
    <w:rsid w:val="307C5084"/>
    <w:rsid w:val="30886ECE"/>
    <w:rsid w:val="308B6999"/>
    <w:rsid w:val="309C124E"/>
    <w:rsid w:val="309F9E22"/>
    <w:rsid w:val="30A10724"/>
    <w:rsid w:val="30A50C54"/>
    <w:rsid w:val="30B4FC75"/>
    <w:rsid w:val="30C39B59"/>
    <w:rsid w:val="30CBA3FA"/>
    <w:rsid w:val="30DB3935"/>
    <w:rsid w:val="30DB795F"/>
    <w:rsid w:val="30DD20BB"/>
    <w:rsid w:val="30E50DA2"/>
    <w:rsid w:val="310F5A70"/>
    <w:rsid w:val="31163BEF"/>
    <w:rsid w:val="311BFE2E"/>
    <w:rsid w:val="312C249B"/>
    <w:rsid w:val="3133EFF2"/>
    <w:rsid w:val="3145B317"/>
    <w:rsid w:val="3146C158"/>
    <w:rsid w:val="314D5FD6"/>
    <w:rsid w:val="315640E6"/>
    <w:rsid w:val="315ECB51"/>
    <w:rsid w:val="3161127D"/>
    <w:rsid w:val="31645DF8"/>
    <w:rsid w:val="316BA742"/>
    <w:rsid w:val="3187ED87"/>
    <w:rsid w:val="31897CB2"/>
    <w:rsid w:val="318A7554"/>
    <w:rsid w:val="318FAD57"/>
    <w:rsid w:val="31934D35"/>
    <w:rsid w:val="31980F30"/>
    <w:rsid w:val="31993059"/>
    <w:rsid w:val="31A0F619"/>
    <w:rsid w:val="31A287BF"/>
    <w:rsid w:val="31A2D2C3"/>
    <w:rsid w:val="31AE8922"/>
    <w:rsid w:val="31B934EB"/>
    <w:rsid w:val="31BB2069"/>
    <w:rsid w:val="31BC0FF0"/>
    <w:rsid w:val="31BD5EA0"/>
    <w:rsid w:val="31BEBCD6"/>
    <w:rsid w:val="31C00ACA"/>
    <w:rsid w:val="31C70173"/>
    <w:rsid w:val="31C72130"/>
    <w:rsid w:val="31CCD4D5"/>
    <w:rsid w:val="31DA85D0"/>
    <w:rsid w:val="31E1DDCC"/>
    <w:rsid w:val="31EC0ACF"/>
    <w:rsid w:val="31EE46E4"/>
    <w:rsid w:val="32019104"/>
    <w:rsid w:val="3219EC6F"/>
    <w:rsid w:val="3222B965"/>
    <w:rsid w:val="32248B2E"/>
    <w:rsid w:val="322D1B80"/>
    <w:rsid w:val="3233BEED"/>
    <w:rsid w:val="3234EF56"/>
    <w:rsid w:val="323C35EF"/>
    <w:rsid w:val="323FADE9"/>
    <w:rsid w:val="32461D95"/>
    <w:rsid w:val="324B5B44"/>
    <w:rsid w:val="324C1F37"/>
    <w:rsid w:val="3255B36B"/>
    <w:rsid w:val="325E0C1A"/>
    <w:rsid w:val="32639FBC"/>
    <w:rsid w:val="326B2E6E"/>
    <w:rsid w:val="32707FCE"/>
    <w:rsid w:val="327B8149"/>
    <w:rsid w:val="3284D69D"/>
    <w:rsid w:val="32ABE537"/>
    <w:rsid w:val="32C28AB3"/>
    <w:rsid w:val="32CB420F"/>
    <w:rsid w:val="32E0C4EE"/>
    <w:rsid w:val="32E49CBD"/>
    <w:rsid w:val="32EA7133"/>
    <w:rsid w:val="32EEB294"/>
    <w:rsid w:val="32EF2792"/>
    <w:rsid w:val="32F5AC6B"/>
    <w:rsid w:val="330995CF"/>
    <w:rsid w:val="330CC16E"/>
    <w:rsid w:val="330D8E14"/>
    <w:rsid w:val="33237BD6"/>
    <w:rsid w:val="33294778"/>
    <w:rsid w:val="332DE8D0"/>
    <w:rsid w:val="33348F94"/>
    <w:rsid w:val="3335D2F6"/>
    <w:rsid w:val="3344EFF6"/>
    <w:rsid w:val="33460F8E"/>
    <w:rsid w:val="334C30B6"/>
    <w:rsid w:val="334E3153"/>
    <w:rsid w:val="33505095"/>
    <w:rsid w:val="3352F125"/>
    <w:rsid w:val="3357A4EA"/>
    <w:rsid w:val="3360FA1D"/>
    <w:rsid w:val="33703B38"/>
    <w:rsid w:val="337F8642"/>
    <w:rsid w:val="338C9087"/>
    <w:rsid w:val="339175F0"/>
    <w:rsid w:val="3394CC60"/>
    <w:rsid w:val="339585FF"/>
    <w:rsid w:val="33A03BBC"/>
    <w:rsid w:val="33A5D883"/>
    <w:rsid w:val="33AEC2CC"/>
    <w:rsid w:val="33AEC645"/>
    <w:rsid w:val="33B45A71"/>
    <w:rsid w:val="33B68F1B"/>
    <w:rsid w:val="33B986C3"/>
    <w:rsid w:val="33CA58D4"/>
    <w:rsid w:val="33D33BAB"/>
    <w:rsid w:val="33E79CC6"/>
    <w:rsid w:val="33FB63E3"/>
    <w:rsid w:val="33FFD06E"/>
    <w:rsid w:val="340BBA2F"/>
    <w:rsid w:val="340F96C4"/>
    <w:rsid w:val="3416EB3B"/>
    <w:rsid w:val="34210A0D"/>
    <w:rsid w:val="3421C1E3"/>
    <w:rsid w:val="3434FB15"/>
    <w:rsid w:val="3441241B"/>
    <w:rsid w:val="3442E829"/>
    <w:rsid w:val="3443053E"/>
    <w:rsid w:val="344C30C4"/>
    <w:rsid w:val="3456EAFB"/>
    <w:rsid w:val="345EBA1F"/>
    <w:rsid w:val="3461445D"/>
    <w:rsid w:val="346799E4"/>
    <w:rsid w:val="3478C871"/>
    <w:rsid w:val="348224B1"/>
    <w:rsid w:val="3482FD57"/>
    <w:rsid w:val="34870A3C"/>
    <w:rsid w:val="348DA7D0"/>
    <w:rsid w:val="348F78E4"/>
    <w:rsid w:val="3494EB28"/>
    <w:rsid w:val="349BAA59"/>
    <w:rsid w:val="34A60887"/>
    <w:rsid w:val="34BED18F"/>
    <w:rsid w:val="34C9FD45"/>
    <w:rsid w:val="34D18D36"/>
    <w:rsid w:val="34DC1303"/>
    <w:rsid w:val="34EDEA9A"/>
    <w:rsid w:val="34F7A3FE"/>
    <w:rsid w:val="34FEF424"/>
    <w:rsid w:val="3506D59F"/>
    <w:rsid w:val="3506E4FB"/>
    <w:rsid w:val="35328F93"/>
    <w:rsid w:val="35340ADD"/>
    <w:rsid w:val="35356DE9"/>
    <w:rsid w:val="353E7AAF"/>
    <w:rsid w:val="354D0524"/>
    <w:rsid w:val="354DD0DE"/>
    <w:rsid w:val="3552EB26"/>
    <w:rsid w:val="355432D6"/>
    <w:rsid w:val="355FE2E5"/>
    <w:rsid w:val="356EC1B8"/>
    <w:rsid w:val="357437EA"/>
    <w:rsid w:val="35898619"/>
    <w:rsid w:val="358BF54C"/>
    <w:rsid w:val="3591F060"/>
    <w:rsid w:val="35963E9C"/>
    <w:rsid w:val="359C179B"/>
    <w:rsid w:val="35A32D32"/>
    <w:rsid w:val="35B94364"/>
    <w:rsid w:val="35BDED09"/>
    <w:rsid w:val="35DC0F52"/>
    <w:rsid w:val="35DDFCBC"/>
    <w:rsid w:val="35E3B88C"/>
    <w:rsid w:val="35E59DFC"/>
    <w:rsid w:val="35E8EA7D"/>
    <w:rsid w:val="35E9C0D7"/>
    <w:rsid w:val="35EDD75B"/>
    <w:rsid w:val="35FB0951"/>
    <w:rsid w:val="35FC84A8"/>
    <w:rsid w:val="360E8BBD"/>
    <w:rsid w:val="361C1C61"/>
    <w:rsid w:val="3628B218"/>
    <w:rsid w:val="362E1055"/>
    <w:rsid w:val="3632A572"/>
    <w:rsid w:val="3645B5B2"/>
    <w:rsid w:val="364B5429"/>
    <w:rsid w:val="364E8B57"/>
    <w:rsid w:val="36551354"/>
    <w:rsid w:val="365B75F0"/>
    <w:rsid w:val="3678A58C"/>
    <w:rsid w:val="367BF2EE"/>
    <w:rsid w:val="368D7FC8"/>
    <w:rsid w:val="3693058C"/>
    <w:rsid w:val="369325E0"/>
    <w:rsid w:val="3698E202"/>
    <w:rsid w:val="369E4AD4"/>
    <w:rsid w:val="36B070BA"/>
    <w:rsid w:val="36B66A5D"/>
    <w:rsid w:val="36B6A32E"/>
    <w:rsid w:val="36B7C5F9"/>
    <w:rsid w:val="36C0423E"/>
    <w:rsid w:val="36C30C7A"/>
    <w:rsid w:val="36C6083F"/>
    <w:rsid w:val="36C93015"/>
    <w:rsid w:val="36DCB990"/>
    <w:rsid w:val="36DDF8C2"/>
    <w:rsid w:val="36DE30DC"/>
    <w:rsid w:val="36EBCF7B"/>
    <w:rsid w:val="36ECDCCE"/>
    <w:rsid w:val="36F6448A"/>
    <w:rsid w:val="36FC6FC5"/>
    <w:rsid w:val="36FE3433"/>
    <w:rsid w:val="36FE8C77"/>
    <w:rsid w:val="370DCFC1"/>
    <w:rsid w:val="370EEF91"/>
    <w:rsid w:val="3715A400"/>
    <w:rsid w:val="3716BC86"/>
    <w:rsid w:val="372D94AB"/>
    <w:rsid w:val="3744F594"/>
    <w:rsid w:val="37603C6C"/>
    <w:rsid w:val="376896A8"/>
    <w:rsid w:val="376CFC0E"/>
    <w:rsid w:val="37796BBE"/>
    <w:rsid w:val="377A8FAA"/>
    <w:rsid w:val="377B0509"/>
    <w:rsid w:val="377C99E3"/>
    <w:rsid w:val="3780CD2B"/>
    <w:rsid w:val="37932152"/>
    <w:rsid w:val="37A074F8"/>
    <w:rsid w:val="37A1AC95"/>
    <w:rsid w:val="37AD6173"/>
    <w:rsid w:val="37AF6FC1"/>
    <w:rsid w:val="37B9E4D7"/>
    <w:rsid w:val="37BA188D"/>
    <w:rsid w:val="37C2501B"/>
    <w:rsid w:val="37C7612F"/>
    <w:rsid w:val="37C98099"/>
    <w:rsid w:val="37D686D1"/>
    <w:rsid w:val="37E50DA1"/>
    <w:rsid w:val="37E8B741"/>
    <w:rsid w:val="37F351A9"/>
    <w:rsid w:val="37F497C3"/>
    <w:rsid w:val="37F901E2"/>
    <w:rsid w:val="380155EF"/>
    <w:rsid w:val="380785F9"/>
    <w:rsid w:val="380E6273"/>
    <w:rsid w:val="380FBFF4"/>
    <w:rsid w:val="382DAB5C"/>
    <w:rsid w:val="383FFEF1"/>
    <w:rsid w:val="3847C858"/>
    <w:rsid w:val="38542E23"/>
    <w:rsid w:val="38546D17"/>
    <w:rsid w:val="38551309"/>
    <w:rsid w:val="386D8D41"/>
    <w:rsid w:val="3877EB2F"/>
    <w:rsid w:val="3885DA29"/>
    <w:rsid w:val="3886EF05"/>
    <w:rsid w:val="38888302"/>
    <w:rsid w:val="388A4492"/>
    <w:rsid w:val="388D76D1"/>
    <w:rsid w:val="388E6359"/>
    <w:rsid w:val="389484AA"/>
    <w:rsid w:val="3898A255"/>
    <w:rsid w:val="389C7D3A"/>
    <w:rsid w:val="38A9EF94"/>
    <w:rsid w:val="38B9C4D3"/>
    <w:rsid w:val="38C4B6C7"/>
    <w:rsid w:val="38CD6429"/>
    <w:rsid w:val="38D7E068"/>
    <w:rsid w:val="38DC6B7A"/>
    <w:rsid w:val="38E1B945"/>
    <w:rsid w:val="38E1E932"/>
    <w:rsid w:val="38E4483F"/>
    <w:rsid w:val="38E5CD3B"/>
    <w:rsid w:val="38F67580"/>
    <w:rsid w:val="390924A7"/>
    <w:rsid w:val="390EB2FC"/>
    <w:rsid w:val="3933841E"/>
    <w:rsid w:val="394FC6D6"/>
    <w:rsid w:val="395BE41C"/>
    <w:rsid w:val="39643992"/>
    <w:rsid w:val="39703FC3"/>
    <w:rsid w:val="3975EF50"/>
    <w:rsid w:val="3982205B"/>
    <w:rsid w:val="398283C7"/>
    <w:rsid w:val="398352DE"/>
    <w:rsid w:val="39845220"/>
    <w:rsid w:val="39A41ED1"/>
    <w:rsid w:val="39A60A9C"/>
    <w:rsid w:val="39A9A08C"/>
    <w:rsid w:val="39BCCAD5"/>
    <w:rsid w:val="39BD3E26"/>
    <w:rsid w:val="39C521B2"/>
    <w:rsid w:val="39C526D1"/>
    <w:rsid w:val="39C86C9C"/>
    <w:rsid w:val="39E59E19"/>
    <w:rsid w:val="39EE9838"/>
    <w:rsid w:val="39EF4674"/>
    <w:rsid w:val="39FCD0B0"/>
    <w:rsid w:val="3A00B58E"/>
    <w:rsid w:val="3A0AB3F4"/>
    <w:rsid w:val="3A0E1DEC"/>
    <w:rsid w:val="3A1F36C9"/>
    <w:rsid w:val="3A2BA6AD"/>
    <w:rsid w:val="3A313662"/>
    <w:rsid w:val="3A34A9B2"/>
    <w:rsid w:val="3A34CC23"/>
    <w:rsid w:val="3A391E58"/>
    <w:rsid w:val="3A567E03"/>
    <w:rsid w:val="3A5CE73C"/>
    <w:rsid w:val="3A65A1CC"/>
    <w:rsid w:val="3A6D09C2"/>
    <w:rsid w:val="3A7A7461"/>
    <w:rsid w:val="3AA072D6"/>
    <w:rsid w:val="3AAA2E2E"/>
    <w:rsid w:val="3ACE87C1"/>
    <w:rsid w:val="3AD99E39"/>
    <w:rsid w:val="3AF89025"/>
    <w:rsid w:val="3AFAC03D"/>
    <w:rsid w:val="3B061992"/>
    <w:rsid w:val="3B0672C0"/>
    <w:rsid w:val="3B18FBB2"/>
    <w:rsid w:val="3B355422"/>
    <w:rsid w:val="3B4D363B"/>
    <w:rsid w:val="3B4FD7E0"/>
    <w:rsid w:val="3B522833"/>
    <w:rsid w:val="3B52D684"/>
    <w:rsid w:val="3B543CA0"/>
    <w:rsid w:val="3B780256"/>
    <w:rsid w:val="3B7928BB"/>
    <w:rsid w:val="3B802103"/>
    <w:rsid w:val="3B83E2E4"/>
    <w:rsid w:val="3B8C9878"/>
    <w:rsid w:val="3B980F42"/>
    <w:rsid w:val="3B9CC45A"/>
    <w:rsid w:val="3B9D1190"/>
    <w:rsid w:val="3B9EE941"/>
    <w:rsid w:val="3BB207DE"/>
    <w:rsid w:val="3BB2A181"/>
    <w:rsid w:val="3BBB0CFD"/>
    <w:rsid w:val="3BD17921"/>
    <w:rsid w:val="3BD8D046"/>
    <w:rsid w:val="3BE13AF7"/>
    <w:rsid w:val="3BFE5178"/>
    <w:rsid w:val="3C027485"/>
    <w:rsid w:val="3C0D1EE1"/>
    <w:rsid w:val="3C0DB90A"/>
    <w:rsid w:val="3C147CEF"/>
    <w:rsid w:val="3C2AAF42"/>
    <w:rsid w:val="3C3C526A"/>
    <w:rsid w:val="3C53F8CA"/>
    <w:rsid w:val="3C5893B7"/>
    <w:rsid w:val="3C5C90E4"/>
    <w:rsid w:val="3C65290B"/>
    <w:rsid w:val="3C6687EF"/>
    <w:rsid w:val="3C86C6B0"/>
    <w:rsid w:val="3C897F7C"/>
    <w:rsid w:val="3C8AED1C"/>
    <w:rsid w:val="3C8EBE36"/>
    <w:rsid w:val="3C91BDB8"/>
    <w:rsid w:val="3C92CAE1"/>
    <w:rsid w:val="3CA2FA64"/>
    <w:rsid w:val="3CA8877F"/>
    <w:rsid w:val="3CB0132D"/>
    <w:rsid w:val="3CB37A5E"/>
    <w:rsid w:val="3CBCD9F5"/>
    <w:rsid w:val="3CBDA94E"/>
    <w:rsid w:val="3CD7B851"/>
    <w:rsid w:val="3CD8BC86"/>
    <w:rsid w:val="3CE5845B"/>
    <w:rsid w:val="3CEA153E"/>
    <w:rsid w:val="3D0E873E"/>
    <w:rsid w:val="3D145120"/>
    <w:rsid w:val="3D1512DF"/>
    <w:rsid w:val="3D237C92"/>
    <w:rsid w:val="3D280108"/>
    <w:rsid w:val="3D2C91A7"/>
    <w:rsid w:val="3D2D2B75"/>
    <w:rsid w:val="3D2ED965"/>
    <w:rsid w:val="3D40DD56"/>
    <w:rsid w:val="3D41D785"/>
    <w:rsid w:val="3D4FE397"/>
    <w:rsid w:val="3D6248F0"/>
    <w:rsid w:val="3D6AA957"/>
    <w:rsid w:val="3D73E30E"/>
    <w:rsid w:val="3D9BC096"/>
    <w:rsid w:val="3DA5380F"/>
    <w:rsid w:val="3DA8FFEB"/>
    <w:rsid w:val="3DB3C153"/>
    <w:rsid w:val="3DB3D800"/>
    <w:rsid w:val="3DB8B2E3"/>
    <w:rsid w:val="3DB9996B"/>
    <w:rsid w:val="3DC29A38"/>
    <w:rsid w:val="3DC5E58D"/>
    <w:rsid w:val="3DC6AAAD"/>
    <w:rsid w:val="3DD38290"/>
    <w:rsid w:val="3DDB4949"/>
    <w:rsid w:val="3DE30D04"/>
    <w:rsid w:val="3DE61AD8"/>
    <w:rsid w:val="3DF141DF"/>
    <w:rsid w:val="3DF1D69E"/>
    <w:rsid w:val="3DF5F028"/>
    <w:rsid w:val="3DFA66B3"/>
    <w:rsid w:val="3E003F42"/>
    <w:rsid w:val="3E00C424"/>
    <w:rsid w:val="3E00DBDC"/>
    <w:rsid w:val="3E14F46E"/>
    <w:rsid w:val="3E16A4DE"/>
    <w:rsid w:val="3E28ECCF"/>
    <w:rsid w:val="3E30A2BC"/>
    <w:rsid w:val="3E372714"/>
    <w:rsid w:val="3E3CA49D"/>
    <w:rsid w:val="3E4607A5"/>
    <w:rsid w:val="3E50756D"/>
    <w:rsid w:val="3E55334B"/>
    <w:rsid w:val="3E5BB66F"/>
    <w:rsid w:val="3E64850D"/>
    <w:rsid w:val="3E6757D3"/>
    <w:rsid w:val="3E7065A5"/>
    <w:rsid w:val="3E76C4AD"/>
    <w:rsid w:val="3E7AD7B9"/>
    <w:rsid w:val="3E9049B2"/>
    <w:rsid w:val="3E9AF116"/>
    <w:rsid w:val="3E9C9AD8"/>
    <w:rsid w:val="3E9E61E3"/>
    <w:rsid w:val="3EA017D7"/>
    <w:rsid w:val="3EAB98E7"/>
    <w:rsid w:val="3EAFD6BB"/>
    <w:rsid w:val="3EB20BF5"/>
    <w:rsid w:val="3EC6EE27"/>
    <w:rsid w:val="3ECA8337"/>
    <w:rsid w:val="3ECB1A46"/>
    <w:rsid w:val="3EDC6991"/>
    <w:rsid w:val="3EDD810A"/>
    <w:rsid w:val="3EE2658E"/>
    <w:rsid w:val="3EE3CC3E"/>
    <w:rsid w:val="3EE48E5B"/>
    <w:rsid w:val="3EF4F71D"/>
    <w:rsid w:val="3EFAF33B"/>
    <w:rsid w:val="3F015BA3"/>
    <w:rsid w:val="3F0955FD"/>
    <w:rsid w:val="3F150A90"/>
    <w:rsid w:val="3F222646"/>
    <w:rsid w:val="3F3201AD"/>
    <w:rsid w:val="3F355474"/>
    <w:rsid w:val="3F3E27C6"/>
    <w:rsid w:val="3F445587"/>
    <w:rsid w:val="3F477C38"/>
    <w:rsid w:val="3F47A8FC"/>
    <w:rsid w:val="3F4848D8"/>
    <w:rsid w:val="3F4AF7D9"/>
    <w:rsid w:val="3F60A353"/>
    <w:rsid w:val="3F60DD1A"/>
    <w:rsid w:val="3F683F13"/>
    <w:rsid w:val="3F6F9C02"/>
    <w:rsid w:val="3F75B52A"/>
    <w:rsid w:val="3F89F35F"/>
    <w:rsid w:val="3F995495"/>
    <w:rsid w:val="3F9C7DE1"/>
    <w:rsid w:val="3FA85812"/>
    <w:rsid w:val="3FAC8F30"/>
    <w:rsid w:val="3FB5EBDA"/>
    <w:rsid w:val="3FB7BF5A"/>
    <w:rsid w:val="3FC66EFD"/>
    <w:rsid w:val="3FD0C179"/>
    <w:rsid w:val="3FD8472D"/>
    <w:rsid w:val="3FD90A7F"/>
    <w:rsid w:val="3FDBDA68"/>
    <w:rsid w:val="3FEB3035"/>
    <w:rsid w:val="3FEC6CDB"/>
    <w:rsid w:val="3FED8E98"/>
    <w:rsid w:val="3FFB82E5"/>
    <w:rsid w:val="40092703"/>
    <w:rsid w:val="4009B869"/>
    <w:rsid w:val="403D7D89"/>
    <w:rsid w:val="403DB5C5"/>
    <w:rsid w:val="40434D3B"/>
    <w:rsid w:val="40453899"/>
    <w:rsid w:val="404645BD"/>
    <w:rsid w:val="405644A9"/>
    <w:rsid w:val="4056C355"/>
    <w:rsid w:val="40627DAF"/>
    <w:rsid w:val="406D89E0"/>
    <w:rsid w:val="408C800E"/>
    <w:rsid w:val="408E01E7"/>
    <w:rsid w:val="409EA68C"/>
    <w:rsid w:val="40CD91A4"/>
    <w:rsid w:val="40E5FE4A"/>
    <w:rsid w:val="40F35DC7"/>
    <w:rsid w:val="41005296"/>
    <w:rsid w:val="410D40F3"/>
    <w:rsid w:val="41186D9A"/>
    <w:rsid w:val="411CC071"/>
    <w:rsid w:val="41246060"/>
    <w:rsid w:val="412AD7DF"/>
    <w:rsid w:val="41308D28"/>
    <w:rsid w:val="4143995D"/>
    <w:rsid w:val="41510DDA"/>
    <w:rsid w:val="4152A354"/>
    <w:rsid w:val="416DE410"/>
    <w:rsid w:val="416F687C"/>
    <w:rsid w:val="417E5E25"/>
    <w:rsid w:val="4180DE44"/>
    <w:rsid w:val="41923739"/>
    <w:rsid w:val="419C172D"/>
    <w:rsid w:val="419FD7B0"/>
    <w:rsid w:val="41AB66D7"/>
    <w:rsid w:val="41B38FF2"/>
    <w:rsid w:val="41B930C8"/>
    <w:rsid w:val="41BA5447"/>
    <w:rsid w:val="41BBC993"/>
    <w:rsid w:val="41C1C5F7"/>
    <w:rsid w:val="41C4A683"/>
    <w:rsid w:val="41D80FE4"/>
    <w:rsid w:val="41E10B78"/>
    <w:rsid w:val="41FD456D"/>
    <w:rsid w:val="41FF0CC6"/>
    <w:rsid w:val="42037639"/>
    <w:rsid w:val="4207DB7A"/>
    <w:rsid w:val="42121B44"/>
    <w:rsid w:val="421E2722"/>
    <w:rsid w:val="422A0D77"/>
    <w:rsid w:val="422F100A"/>
    <w:rsid w:val="422F22EA"/>
    <w:rsid w:val="42335E65"/>
    <w:rsid w:val="4246B6F9"/>
    <w:rsid w:val="424FCB58"/>
    <w:rsid w:val="4262D139"/>
    <w:rsid w:val="4263EE79"/>
    <w:rsid w:val="4265C5C3"/>
    <w:rsid w:val="42699D66"/>
    <w:rsid w:val="4273D31B"/>
    <w:rsid w:val="4278D66D"/>
    <w:rsid w:val="427EFD73"/>
    <w:rsid w:val="42893E12"/>
    <w:rsid w:val="42898AC7"/>
    <w:rsid w:val="42A469E2"/>
    <w:rsid w:val="42B6DC45"/>
    <w:rsid w:val="42B7DF30"/>
    <w:rsid w:val="42BEF66A"/>
    <w:rsid w:val="42C1D89E"/>
    <w:rsid w:val="42C4D5DD"/>
    <w:rsid w:val="42CD0A73"/>
    <w:rsid w:val="42D14A1C"/>
    <w:rsid w:val="42DF4E24"/>
    <w:rsid w:val="42E65805"/>
    <w:rsid w:val="42EFE868"/>
    <w:rsid w:val="42F8EFDA"/>
    <w:rsid w:val="4307A1DF"/>
    <w:rsid w:val="43102CF9"/>
    <w:rsid w:val="43106A90"/>
    <w:rsid w:val="4331D52E"/>
    <w:rsid w:val="4344107F"/>
    <w:rsid w:val="434517CE"/>
    <w:rsid w:val="434E4ACC"/>
    <w:rsid w:val="435BBB9D"/>
    <w:rsid w:val="4375447C"/>
    <w:rsid w:val="4375A936"/>
    <w:rsid w:val="4391B16C"/>
    <w:rsid w:val="43930998"/>
    <w:rsid w:val="439CCD50"/>
    <w:rsid w:val="439DCE69"/>
    <w:rsid w:val="43A0D816"/>
    <w:rsid w:val="43B36031"/>
    <w:rsid w:val="43B37FA9"/>
    <w:rsid w:val="43B3E9EA"/>
    <w:rsid w:val="43B5760D"/>
    <w:rsid w:val="43B61587"/>
    <w:rsid w:val="43B6A91A"/>
    <w:rsid w:val="43BFE434"/>
    <w:rsid w:val="43C13EFC"/>
    <w:rsid w:val="43C47A47"/>
    <w:rsid w:val="43CA547E"/>
    <w:rsid w:val="43D07911"/>
    <w:rsid w:val="43E369EB"/>
    <w:rsid w:val="43F62E9B"/>
    <w:rsid w:val="44032F9B"/>
    <w:rsid w:val="4407834B"/>
    <w:rsid w:val="440F9747"/>
    <w:rsid w:val="44155754"/>
    <w:rsid w:val="441581F0"/>
    <w:rsid w:val="44168DEB"/>
    <w:rsid w:val="442446D9"/>
    <w:rsid w:val="442C0C2D"/>
    <w:rsid w:val="442DCA38"/>
    <w:rsid w:val="44311E8E"/>
    <w:rsid w:val="4435DFA3"/>
    <w:rsid w:val="44379B73"/>
    <w:rsid w:val="443D4D04"/>
    <w:rsid w:val="443F7914"/>
    <w:rsid w:val="444743C6"/>
    <w:rsid w:val="444B7798"/>
    <w:rsid w:val="444DAFE3"/>
    <w:rsid w:val="444F2C93"/>
    <w:rsid w:val="44597A5B"/>
    <w:rsid w:val="445E1F8F"/>
    <w:rsid w:val="4462F9F0"/>
    <w:rsid w:val="447EFA46"/>
    <w:rsid w:val="4485036C"/>
    <w:rsid w:val="448FE495"/>
    <w:rsid w:val="44921942"/>
    <w:rsid w:val="44AAEBB4"/>
    <w:rsid w:val="44AF38DD"/>
    <w:rsid w:val="44B1DAA0"/>
    <w:rsid w:val="44B1FA99"/>
    <w:rsid w:val="44C9CA9E"/>
    <w:rsid w:val="44D5E219"/>
    <w:rsid w:val="44E4F333"/>
    <w:rsid w:val="44F7B617"/>
    <w:rsid w:val="44FA2520"/>
    <w:rsid w:val="45056A16"/>
    <w:rsid w:val="45292A5F"/>
    <w:rsid w:val="45369722"/>
    <w:rsid w:val="4536E407"/>
    <w:rsid w:val="4538E671"/>
    <w:rsid w:val="453E67ED"/>
    <w:rsid w:val="4560A87D"/>
    <w:rsid w:val="45633FE0"/>
    <w:rsid w:val="45771953"/>
    <w:rsid w:val="457AD560"/>
    <w:rsid w:val="458C24F3"/>
    <w:rsid w:val="459B81B3"/>
    <w:rsid w:val="45A43E8B"/>
    <w:rsid w:val="45A6DCDB"/>
    <w:rsid w:val="45AA5D98"/>
    <w:rsid w:val="45B71FF0"/>
    <w:rsid w:val="45BF7067"/>
    <w:rsid w:val="45D428C9"/>
    <w:rsid w:val="45D50649"/>
    <w:rsid w:val="45EC7E76"/>
    <w:rsid w:val="45EC89A7"/>
    <w:rsid w:val="4604F7BE"/>
    <w:rsid w:val="46058F3E"/>
    <w:rsid w:val="4610B521"/>
    <w:rsid w:val="46178283"/>
    <w:rsid w:val="462E1AA8"/>
    <w:rsid w:val="463128B6"/>
    <w:rsid w:val="46406758"/>
    <w:rsid w:val="464B880A"/>
    <w:rsid w:val="4661DF86"/>
    <w:rsid w:val="46692972"/>
    <w:rsid w:val="4680FCB1"/>
    <w:rsid w:val="4688B695"/>
    <w:rsid w:val="46ADCD3D"/>
    <w:rsid w:val="46C479CB"/>
    <w:rsid w:val="46D21811"/>
    <w:rsid w:val="46E74B9D"/>
    <w:rsid w:val="46EB8529"/>
    <w:rsid w:val="46F06A55"/>
    <w:rsid w:val="46FDC14D"/>
    <w:rsid w:val="47011FC1"/>
    <w:rsid w:val="4708DD41"/>
    <w:rsid w:val="470993FB"/>
    <w:rsid w:val="470B16D3"/>
    <w:rsid w:val="470B4B2E"/>
    <w:rsid w:val="470E688C"/>
    <w:rsid w:val="471189BC"/>
    <w:rsid w:val="4712D089"/>
    <w:rsid w:val="471AA7B1"/>
    <w:rsid w:val="472C9159"/>
    <w:rsid w:val="47343F32"/>
    <w:rsid w:val="474A05F7"/>
    <w:rsid w:val="474E80A8"/>
    <w:rsid w:val="4750F793"/>
    <w:rsid w:val="47548C78"/>
    <w:rsid w:val="4759E491"/>
    <w:rsid w:val="47653B6C"/>
    <w:rsid w:val="47691BA0"/>
    <w:rsid w:val="4777EEAC"/>
    <w:rsid w:val="4779B8CC"/>
    <w:rsid w:val="4781F7FF"/>
    <w:rsid w:val="47864735"/>
    <w:rsid w:val="478D2E97"/>
    <w:rsid w:val="4791CDC4"/>
    <w:rsid w:val="4796C186"/>
    <w:rsid w:val="47995A03"/>
    <w:rsid w:val="479B3D33"/>
    <w:rsid w:val="479F1C5C"/>
    <w:rsid w:val="47A2CDB0"/>
    <w:rsid w:val="47ACB8D7"/>
    <w:rsid w:val="47C87677"/>
    <w:rsid w:val="47C9F48F"/>
    <w:rsid w:val="47D347F8"/>
    <w:rsid w:val="47DAA83A"/>
    <w:rsid w:val="47E41A0F"/>
    <w:rsid w:val="47F726EC"/>
    <w:rsid w:val="47F84878"/>
    <w:rsid w:val="47FF2019"/>
    <w:rsid w:val="480099F1"/>
    <w:rsid w:val="48062570"/>
    <w:rsid w:val="4811D8E0"/>
    <w:rsid w:val="481BFE87"/>
    <w:rsid w:val="481F86AB"/>
    <w:rsid w:val="482265CD"/>
    <w:rsid w:val="48255321"/>
    <w:rsid w:val="4826CACA"/>
    <w:rsid w:val="482C6DB2"/>
    <w:rsid w:val="483CD7F4"/>
    <w:rsid w:val="4865A4A2"/>
    <w:rsid w:val="486B1719"/>
    <w:rsid w:val="487B7CCC"/>
    <w:rsid w:val="48906446"/>
    <w:rsid w:val="4893A6A7"/>
    <w:rsid w:val="4893E414"/>
    <w:rsid w:val="4895FBFB"/>
    <w:rsid w:val="4897AE60"/>
    <w:rsid w:val="4899285E"/>
    <w:rsid w:val="489B347A"/>
    <w:rsid w:val="489CC7DE"/>
    <w:rsid w:val="48A98F0A"/>
    <w:rsid w:val="48AB6B31"/>
    <w:rsid w:val="48B4F9D3"/>
    <w:rsid w:val="48C11DBC"/>
    <w:rsid w:val="48C1946F"/>
    <w:rsid w:val="48CFA6A8"/>
    <w:rsid w:val="48D11A05"/>
    <w:rsid w:val="48D5AE8C"/>
    <w:rsid w:val="48E4C68D"/>
    <w:rsid w:val="48EAE1B5"/>
    <w:rsid w:val="48FE1CB1"/>
    <w:rsid w:val="49031F8D"/>
    <w:rsid w:val="49063893"/>
    <w:rsid w:val="4906C7EA"/>
    <w:rsid w:val="49108D57"/>
    <w:rsid w:val="491F9ACE"/>
    <w:rsid w:val="4924472D"/>
    <w:rsid w:val="492D2CB1"/>
    <w:rsid w:val="4938E13A"/>
    <w:rsid w:val="493A1570"/>
    <w:rsid w:val="4948AB91"/>
    <w:rsid w:val="4949951C"/>
    <w:rsid w:val="49788966"/>
    <w:rsid w:val="49791FE1"/>
    <w:rsid w:val="499491B5"/>
    <w:rsid w:val="49999A7D"/>
    <w:rsid w:val="49A58C1A"/>
    <w:rsid w:val="49A97696"/>
    <w:rsid w:val="49AA49A2"/>
    <w:rsid w:val="49B8BCD0"/>
    <w:rsid w:val="49B9764B"/>
    <w:rsid w:val="49C5A468"/>
    <w:rsid w:val="49E0E638"/>
    <w:rsid w:val="49E3E4A3"/>
    <w:rsid w:val="49E95AD3"/>
    <w:rsid w:val="49EEEC0A"/>
    <w:rsid w:val="4A08429F"/>
    <w:rsid w:val="4A1B6EDD"/>
    <w:rsid w:val="4A2AA1D0"/>
    <w:rsid w:val="4A4B3B55"/>
    <w:rsid w:val="4A504D24"/>
    <w:rsid w:val="4A59F495"/>
    <w:rsid w:val="4A5EA905"/>
    <w:rsid w:val="4A661FC3"/>
    <w:rsid w:val="4A6AF514"/>
    <w:rsid w:val="4A6CCFBE"/>
    <w:rsid w:val="4A80E30C"/>
    <w:rsid w:val="4A8C866B"/>
    <w:rsid w:val="4A8CF123"/>
    <w:rsid w:val="4A956A2E"/>
    <w:rsid w:val="4A98B337"/>
    <w:rsid w:val="4A9A3FC6"/>
    <w:rsid w:val="4A9F2B86"/>
    <w:rsid w:val="4AA638D6"/>
    <w:rsid w:val="4AA8DF70"/>
    <w:rsid w:val="4AB42FC5"/>
    <w:rsid w:val="4AB6EE45"/>
    <w:rsid w:val="4AB88B15"/>
    <w:rsid w:val="4AB8EEBC"/>
    <w:rsid w:val="4ABC42C6"/>
    <w:rsid w:val="4AD5119C"/>
    <w:rsid w:val="4AD5A7A9"/>
    <w:rsid w:val="4AD9566A"/>
    <w:rsid w:val="4ADBAA04"/>
    <w:rsid w:val="4ADE81B9"/>
    <w:rsid w:val="4AE04251"/>
    <w:rsid w:val="4AE1DAC5"/>
    <w:rsid w:val="4AE31084"/>
    <w:rsid w:val="4AEC10CA"/>
    <w:rsid w:val="4AEF54DB"/>
    <w:rsid w:val="4AEFDCE2"/>
    <w:rsid w:val="4AFE4F67"/>
    <w:rsid w:val="4B0D433B"/>
    <w:rsid w:val="4B17EF5A"/>
    <w:rsid w:val="4B1BC4BB"/>
    <w:rsid w:val="4B202581"/>
    <w:rsid w:val="4B2D91BF"/>
    <w:rsid w:val="4B3E3C93"/>
    <w:rsid w:val="4B3FD6D2"/>
    <w:rsid w:val="4B43809A"/>
    <w:rsid w:val="4B458D76"/>
    <w:rsid w:val="4B46990A"/>
    <w:rsid w:val="4B68D4DB"/>
    <w:rsid w:val="4B78D7D8"/>
    <w:rsid w:val="4B794EED"/>
    <w:rsid w:val="4B7A8E87"/>
    <w:rsid w:val="4B80921F"/>
    <w:rsid w:val="4B9294C7"/>
    <w:rsid w:val="4B96FEB0"/>
    <w:rsid w:val="4BA14CD9"/>
    <w:rsid w:val="4BA8C12F"/>
    <w:rsid w:val="4BAB227A"/>
    <w:rsid w:val="4BB0110F"/>
    <w:rsid w:val="4BBF34F4"/>
    <w:rsid w:val="4BD151AE"/>
    <w:rsid w:val="4BE950AA"/>
    <w:rsid w:val="4BEF9C38"/>
    <w:rsid w:val="4BFBDE33"/>
    <w:rsid w:val="4BFCBEA7"/>
    <w:rsid w:val="4C040941"/>
    <w:rsid w:val="4C1DC352"/>
    <w:rsid w:val="4C1FA2AB"/>
    <w:rsid w:val="4C3DDF3E"/>
    <w:rsid w:val="4C3F917F"/>
    <w:rsid w:val="4C471B3C"/>
    <w:rsid w:val="4C4ACC80"/>
    <w:rsid w:val="4C539D1C"/>
    <w:rsid w:val="4C5BC1B4"/>
    <w:rsid w:val="4C5D571B"/>
    <w:rsid w:val="4C6E7615"/>
    <w:rsid w:val="4C6FC0E0"/>
    <w:rsid w:val="4C77454F"/>
    <w:rsid w:val="4C7C5E57"/>
    <w:rsid w:val="4C812B12"/>
    <w:rsid w:val="4C81C2E6"/>
    <w:rsid w:val="4C847EB2"/>
    <w:rsid w:val="4C904D63"/>
    <w:rsid w:val="4C9382F0"/>
    <w:rsid w:val="4C967F77"/>
    <w:rsid w:val="4C9762FC"/>
    <w:rsid w:val="4CA8A685"/>
    <w:rsid w:val="4CAD9767"/>
    <w:rsid w:val="4CB34D86"/>
    <w:rsid w:val="4CB72D55"/>
    <w:rsid w:val="4CB7321C"/>
    <w:rsid w:val="4CB980B9"/>
    <w:rsid w:val="4CC01AFE"/>
    <w:rsid w:val="4CC37377"/>
    <w:rsid w:val="4CC68D3F"/>
    <w:rsid w:val="4CC6C05E"/>
    <w:rsid w:val="4CC71D22"/>
    <w:rsid w:val="4CC73233"/>
    <w:rsid w:val="4CCB7C81"/>
    <w:rsid w:val="4CCE52AF"/>
    <w:rsid w:val="4CE0E71E"/>
    <w:rsid w:val="4CEB11E3"/>
    <w:rsid w:val="4CEB5B80"/>
    <w:rsid w:val="4CED641A"/>
    <w:rsid w:val="4D05E45C"/>
    <w:rsid w:val="4D0BCD47"/>
    <w:rsid w:val="4D16C830"/>
    <w:rsid w:val="4D1A1521"/>
    <w:rsid w:val="4D2F2315"/>
    <w:rsid w:val="4D31CB8A"/>
    <w:rsid w:val="4D359D55"/>
    <w:rsid w:val="4D3B8A37"/>
    <w:rsid w:val="4D43BD39"/>
    <w:rsid w:val="4D456B2D"/>
    <w:rsid w:val="4D47D6BD"/>
    <w:rsid w:val="4D4CFBE1"/>
    <w:rsid w:val="4D4E9226"/>
    <w:rsid w:val="4D5E2F0A"/>
    <w:rsid w:val="4D628B16"/>
    <w:rsid w:val="4D63D466"/>
    <w:rsid w:val="4D6CE8C2"/>
    <w:rsid w:val="4D8C729E"/>
    <w:rsid w:val="4D9A1C1E"/>
    <w:rsid w:val="4D9C9652"/>
    <w:rsid w:val="4DAE87CA"/>
    <w:rsid w:val="4DB8D10F"/>
    <w:rsid w:val="4DC819B0"/>
    <w:rsid w:val="4DD28738"/>
    <w:rsid w:val="4DD396A6"/>
    <w:rsid w:val="4DE66518"/>
    <w:rsid w:val="4E07BCE0"/>
    <w:rsid w:val="4E0DBF75"/>
    <w:rsid w:val="4E0F4B07"/>
    <w:rsid w:val="4E178FFF"/>
    <w:rsid w:val="4E21EB31"/>
    <w:rsid w:val="4E28B98F"/>
    <w:rsid w:val="4E2AE2AF"/>
    <w:rsid w:val="4E2DF37C"/>
    <w:rsid w:val="4E2FE9DC"/>
    <w:rsid w:val="4E4CC712"/>
    <w:rsid w:val="4E6CF06E"/>
    <w:rsid w:val="4E72F9EB"/>
    <w:rsid w:val="4E8B6231"/>
    <w:rsid w:val="4E8BAAED"/>
    <w:rsid w:val="4E8CD4CE"/>
    <w:rsid w:val="4E957FDC"/>
    <w:rsid w:val="4EA70848"/>
    <w:rsid w:val="4EAF5C47"/>
    <w:rsid w:val="4EB24E8C"/>
    <w:rsid w:val="4EB482B9"/>
    <w:rsid w:val="4EBA6D2B"/>
    <w:rsid w:val="4EC10F74"/>
    <w:rsid w:val="4EC1B629"/>
    <w:rsid w:val="4EC68E30"/>
    <w:rsid w:val="4EC988A1"/>
    <w:rsid w:val="4ECBD06C"/>
    <w:rsid w:val="4ED05F8D"/>
    <w:rsid w:val="4EDE75E4"/>
    <w:rsid w:val="4EDED1C1"/>
    <w:rsid w:val="4EE94D33"/>
    <w:rsid w:val="4EE9CE57"/>
    <w:rsid w:val="4EF13C98"/>
    <w:rsid w:val="4F05BAFD"/>
    <w:rsid w:val="4F0B18C2"/>
    <w:rsid w:val="4F2E0A9D"/>
    <w:rsid w:val="4F2E7350"/>
    <w:rsid w:val="4F3CCEE5"/>
    <w:rsid w:val="4F3F6DA6"/>
    <w:rsid w:val="4F4F5D89"/>
    <w:rsid w:val="4F7E5B17"/>
    <w:rsid w:val="4F80223D"/>
    <w:rsid w:val="4F9B5F89"/>
    <w:rsid w:val="4F9D9F05"/>
    <w:rsid w:val="4FA7B0C1"/>
    <w:rsid w:val="4FAA71A4"/>
    <w:rsid w:val="4FC77C8E"/>
    <w:rsid w:val="4FD676C2"/>
    <w:rsid w:val="4FF44DB1"/>
    <w:rsid w:val="4FF665E2"/>
    <w:rsid w:val="4FF8BEA0"/>
    <w:rsid w:val="5005A56F"/>
    <w:rsid w:val="5006D4D3"/>
    <w:rsid w:val="5032C85E"/>
    <w:rsid w:val="503B23C5"/>
    <w:rsid w:val="503C8BD2"/>
    <w:rsid w:val="5042E2A1"/>
    <w:rsid w:val="50463718"/>
    <w:rsid w:val="5050EF24"/>
    <w:rsid w:val="505E6CC1"/>
    <w:rsid w:val="506930D7"/>
    <w:rsid w:val="506B9B7D"/>
    <w:rsid w:val="50822ACF"/>
    <w:rsid w:val="5085DB1A"/>
    <w:rsid w:val="50968AD4"/>
    <w:rsid w:val="509A3B4B"/>
    <w:rsid w:val="509D2EE7"/>
    <w:rsid w:val="50B9C187"/>
    <w:rsid w:val="50C3B01E"/>
    <w:rsid w:val="50D517A3"/>
    <w:rsid w:val="50D70437"/>
    <w:rsid w:val="50E5C3D5"/>
    <w:rsid w:val="50FB6D09"/>
    <w:rsid w:val="50FF5B1C"/>
    <w:rsid w:val="5104FFE8"/>
    <w:rsid w:val="5111F760"/>
    <w:rsid w:val="5128D92F"/>
    <w:rsid w:val="51298299"/>
    <w:rsid w:val="513A7891"/>
    <w:rsid w:val="513D779D"/>
    <w:rsid w:val="513DA394"/>
    <w:rsid w:val="5142C2EF"/>
    <w:rsid w:val="514E7FEE"/>
    <w:rsid w:val="5160C319"/>
    <w:rsid w:val="5172CDAB"/>
    <w:rsid w:val="517A7172"/>
    <w:rsid w:val="5184E664"/>
    <w:rsid w:val="51860D90"/>
    <w:rsid w:val="5192EDD7"/>
    <w:rsid w:val="51953686"/>
    <w:rsid w:val="51A793DE"/>
    <w:rsid w:val="51B1EA3D"/>
    <w:rsid w:val="51C48299"/>
    <w:rsid w:val="51CC423E"/>
    <w:rsid w:val="51CD0B60"/>
    <w:rsid w:val="51D2FCF1"/>
    <w:rsid w:val="51D43C34"/>
    <w:rsid w:val="51F1A9A1"/>
    <w:rsid w:val="51F39D30"/>
    <w:rsid w:val="51F522F3"/>
    <w:rsid w:val="51F664A1"/>
    <w:rsid w:val="5204B298"/>
    <w:rsid w:val="52059037"/>
    <w:rsid w:val="521408DB"/>
    <w:rsid w:val="5219C9B1"/>
    <w:rsid w:val="521D18AB"/>
    <w:rsid w:val="523619AF"/>
    <w:rsid w:val="52367ADC"/>
    <w:rsid w:val="52379A34"/>
    <w:rsid w:val="523E70FB"/>
    <w:rsid w:val="5246F6AD"/>
    <w:rsid w:val="524C04B9"/>
    <w:rsid w:val="524CC4BD"/>
    <w:rsid w:val="5250AFEA"/>
    <w:rsid w:val="5264D46D"/>
    <w:rsid w:val="52708EF9"/>
    <w:rsid w:val="5270A507"/>
    <w:rsid w:val="5271ED49"/>
    <w:rsid w:val="5276457B"/>
    <w:rsid w:val="52792DF8"/>
    <w:rsid w:val="527CB98B"/>
    <w:rsid w:val="527EA161"/>
    <w:rsid w:val="52833B51"/>
    <w:rsid w:val="528543B0"/>
    <w:rsid w:val="5290863D"/>
    <w:rsid w:val="529CEA49"/>
    <w:rsid w:val="52A3D288"/>
    <w:rsid w:val="52A525F5"/>
    <w:rsid w:val="52AEF237"/>
    <w:rsid w:val="52B2AB72"/>
    <w:rsid w:val="52BC3C3A"/>
    <w:rsid w:val="52D47099"/>
    <w:rsid w:val="52D496E5"/>
    <w:rsid w:val="52DBD580"/>
    <w:rsid w:val="52E2AB93"/>
    <w:rsid w:val="52F077AC"/>
    <w:rsid w:val="52F55557"/>
    <w:rsid w:val="52F85DE7"/>
    <w:rsid w:val="52F9B4A7"/>
    <w:rsid w:val="52FA9E31"/>
    <w:rsid w:val="5301F2BC"/>
    <w:rsid w:val="53052BA7"/>
    <w:rsid w:val="5313B5B6"/>
    <w:rsid w:val="5319FA7C"/>
    <w:rsid w:val="531A0518"/>
    <w:rsid w:val="531CACDC"/>
    <w:rsid w:val="53259351"/>
    <w:rsid w:val="534380E5"/>
    <w:rsid w:val="53443952"/>
    <w:rsid w:val="534540DD"/>
    <w:rsid w:val="5346AC0B"/>
    <w:rsid w:val="53474597"/>
    <w:rsid w:val="5351ECAF"/>
    <w:rsid w:val="5354F3A1"/>
    <w:rsid w:val="535E7E86"/>
    <w:rsid w:val="537187E7"/>
    <w:rsid w:val="53721523"/>
    <w:rsid w:val="53775F54"/>
    <w:rsid w:val="53845DCA"/>
    <w:rsid w:val="538565EC"/>
    <w:rsid w:val="53862F48"/>
    <w:rsid w:val="53904D71"/>
    <w:rsid w:val="53B5133E"/>
    <w:rsid w:val="53B63D2C"/>
    <w:rsid w:val="53C4203D"/>
    <w:rsid w:val="53E01BA7"/>
    <w:rsid w:val="53EB6C4D"/>
    <w:rsid w:val="53F10B1D"/>
    <w:rsid w:val="53F374DF"/>
    <w:rsid w:val="53F50C29"/>
    <w:rsid w:val="53F864B5"/>
    <w:rsid w:val="5406D851"/>
    <w:rsid w:val="540836B5"/>
    <w:rsid w:val="5408DCEB"/>
    <w:rsid w:val="54108140"/>
    <w:rsid w:val="5410BD61"/>
    <w:rsid w:val="541971EA"/>
    <w:rsid w:val="541D28EF"/>
    <w:rsid w:val="541E52B9"/>
    <w:rsid w:val="541FF51E"/>
    <w:rsid w:val="5428F944"/>
    <w:rsid w:val="542979F4"/>
    <w:rsid w:val="543B18FA"/>
    <w:rsid w:val="5444DD39"/>
    <w:rsid w:val="5446103A"/>
    <w:rsid w:val="545365A1"/>
    <w:rsid w:val="54542F74"/>
    <w:rsid w:val="54599C9B"/>
    <w:rsid w:val="545E5300"/>
    <w:rsid w:val="5474DC34"/>
    <w:rsid w:val="547A1127"/>
    <w:rsid w:val="547B8593"/>
    <w:rsid w:val="5485E5EA"/>
    <w:rsid w:val="548A00F4"/>
    <w:rsid w:val="54972D84"/>
    <w:rsid w:val="549937B8"/>
    <w:rsid w:val="549D9F9F"/>
    <w:rsid w:val="54A4D75E"/>
    <w:rsid w:val="54B33646"/>
    <w:rsid w:val="54BCCFC7"/>
    <w:rsid w:val="54BF573C"/>
    <w:rsid w:val="54D51D50"/>
    <w:rsid w:val="54DB80E5"/>
    <w:rsid w:val="54DD70F0"/>
    <w:rsid w:val="54E70884"/>
    <w:rsid w:val="54FA97DE"/>
    <w:rsid w:val="5509EB2A"/>
    <w:rsid w:val="550F1FC2"/>
    <w:rsid w:val="5510C7A5"/>
    <w:rsid w:val="55136EAA"/>
    <w:rsid w:val="5519A953"/>
    <w:rsid w:val="551C0EB9"/>
    <w:rsid w:val="552E8B54"/>
    <w:rsid w:val="553DFB8B"/>
    <w:rsid w:val="554793C2"/>
    <w:rsid w:val="5551A688"/>
    <w:rsid w:val="5551F22C"/>
    <w:rsid w:val="555417FC"/>
    <w:rsid w:val="556448D8"/>
    <w:rsid w:val="5565DB80"/>
    <w:rsid w:val="556FD4F2"/>
    <w:rsid w:val="5573E7EC"/>
    <w:rsid w:val="5579AF2F"/>
    <w:rsid w:val="559905CA"/>
    <w:rsid w:val="55A2C236"/>
    <w:rsid w:val="55A672E6"/>
    <w:rsid w:val="55A9D359"/>
    <w:rsid w:val="55AEA7A6"/>
    <w:rsid w:val="55AED099"/>
    <w:rsid w:val="55B4B0E0"/>
    <w:rsid w:val="55B4E947"/>
    <w:rsid w:val="55B634DA"/>
    <w:rsid w:val="55BDD4FD"/>
    <w:rsid w:val="55C0C10B"/>
    <w:rsid w:val="55C2118C"/>
    <w:rsid w:val="55C901C4"/>
    <w:rsid w:val="55CF4BF2"/>
    <w:rsid w:val="55E5AAE9"/>
    <w:rsid w:val="55F5BB74"/>
    <w:rsid w:val="55F8B688"/>
    <w:rsid w:val="5610CE8B"/>
    <w:rsid w:val="5618F229"/>
    <w:rsid w:val="561CAE84"/>
    <w:rsid w:val="5624F1FA"/>
    <w:rsid w:val="562557CC"/>
    <w:rsid w:val="562DC122"/>
    <w:rsid w:val="562F1625"/>
    <w:rsid w:val="563801E4"/>
    <w:rsid w:val="564B3B44"/>
    <w:rsid w:val="564C290C"/>
    <w:rsid w:val="565156DF"/>
    <w:rsid w:val="565FDAE7"/>
    <w:rsid w:val="5662FB04"/>
    <w:rsid w:val="56668029"/>
    <w:rsid w:val="56979394"/>
    <w:rsid w:val="5697C9E9"/>
    <w:rsid w:val="569D98A0"/>
    <w:rsid w:val="56AE1A11"/>
    <w:rsid w:val="56AEF5A0"/>
    <w:rsid w:val="56B2831B"/>
    <w:rsid w:val="56CB9769"/>
    <w:rsid w:val="56CC15CC"/>
    <w:rsid w:val="56D3DF5A"/>
    <w:rsid w:val="56F8BF44"/>
    <w:rsid w:val="5710377C"/>
    <w:rsid w:val="571B3944"/>
    <w:rsid w:val="571EA3BF"/>
    <w:rsid w:val="571ED129"/>
    <w:rsid w:val="572342D0"/>
    <w:rsid w:val="5731C8B6"/>
    <w:rsid w:val="5733532A"/>
    <w:rsid w:val="57402BF7"/>
    <w:rsid w:val="5742CC93"/>
    <w:rsid w:val="574477E8"/>
    <w:rsid w:val="57499718"/>
    <w:rsid w:val="5752D317"/>
    <w:rsid w:val="576FB881"/>
    <w:rsid w:val="57729834"/>
    <w:rsid w:val="577C051F"/>
    <w:rsid w:val="577CEF3E"/>
    <w:rsid w:val="578210F8"/>
    <w:rsid w:val="57839CDC"/>
    <w:rsid w:val="57910A51"/>
    <w:rsid w:val="5794626D"/>
    <w:rsid w:val="579969A1"/>
    <w:rsid w:val="579B5897"/>
    <w:rsid w:val="57AFD678"/>
    <w:rsid w:val="57B3B4DB"/>
    <w:rsid w:val="57BB97E9"/>
    <w:rsid w:val="57BCDF0D"/>
    <w:rsid w:val="57C5F957"/>
    <w:rsid w:val="57D4D4F3"/>
    <w:rsid w:val="57D5A586"/>
    <w:rsid w:val="57D7E2F8"/>
    <w:rsid w:val="57EFB26B"/>
    <w:rsid w:val="58298715"/>
    <w:rsid w:val="5831F72A"/>
    <w:rsid w:val="583878F9"/>
    <w:rsid w:val="5839DDB5"/>
    <w:rsid w:val="583FBD13"/>
    <w:rsid w:val="5843D949"/>
    <w:rsid w:val="5844FC50"/>
    <w:rsid w:val="58539F19"/>
    <w:rsid w:val="585C0F0B"/>
    <w:rsid w:val="586A7C53"/>
    <w:rsid w:val="586C8E9D"/>
    <w:rsid w:val="587910DF"/>
    <w:rsid w:val="5886032A"/>
    <w:rsid w:val="5889BD3C"/>
    <w:rsid w:val="58A3D3D6"/>
    <w:rsid w:val="58C8DB86"/>
    <w:rsid w:val="58DB5B8D"/>
    <w:rsid w:val="58E690A8"/>
    <w:rsid w:val="58F893B2"/>
    <w:rsid w:val="58FA8978"/>
    <w:rsid w:val="5900A6F0"/>
    <w:rsid w:val="59015DA1"/>
    <w:rsid w:val="590835E7"/>
    <w:rsid w:val="5908CDF9"/>
    <w:rsid w:val="5918F124"/>
    <w:rsid w:val="59283C30"/>
    <w:rsid w:val="592A3899"/>
    <w:rsid w:val="592CEB5B"/>
    <w:rsid w:val="593D312E"/>
    <w:rsid w:val="59467F1F"/>
    <w:rsid w:val="594A20A8"/>
    <w:rsid w:val="594A532A"/>
    <w:rsid w:val="594E71ED"/>
    <w:rsid w:val="594F972C"/>
    <w:rsid w:val="5953A7B0"/>
    <w:rsid w:val="59567E74"/>
    <w:rsid w:val="59579137"/>
    <w:rsid w:val="595BB594"/>
    <w:rsid w:val="595D4592"/>
    <w:rsid w:val="596865BE"/>
    <w:rsid w:val="597FDAF7"/>
    <w:rsid w:val="59832E98"/>
    <w:rsid w:val="598BB8EC"/>
    <w:rsid w:val="59A7850C"/>
    <w:rsid w:val="59B3BBD8"/>
    <w:rsid w:val="59B724B9"/>
    <w:rsid w:val="59BF9973"/>
    <w:rsid w:val="59D180EB"/>
    <w:rsid w:val="59D56FA0"/>
    <w:rsid w:val="59DAC43B"/>
    <w:rsid w:val="59E3A5F6"/>
    <w:rsid w:val="59F22444"/>
    <w:rsid w:val="5A00623A"/>
    <w:rsid w:val="5A033D24"/>
    <w:rsid w:val="5A1D846A"/>
    <w:rsid w:val="5A3C98A5"/>
    <w:rsid w:val="5A53FDBE"/>
    <w:rsid w:val="5A5A6656"/>
    <w:rsid w:val="5A5E2971"/>
    <w:rsid w:val="5A61C365"/>
    <w:rsid w:val="5A6394CC"/>
    <w:rsid w:val="5A90DE4F"/>
    <w:rsid w:val="5A939E53"/>
    <w:rsid w:val="5A96FEDC"/>
    <w:rsid w:val="5AA4E972"/>
    <w:rsid w:val="5AB01228"/>
    <w:rsid w:val="5AB844C4"/>
    <w:rsid w:val="5AC5E7D4"/>
    <w:rsid w:val="5AD5D55B"/>
    <w:rsid w:val="5ADCCC58"/>
    <w:rsid w:val="5ADCECBB"/>
    <w:rsid w:val="5AE07DF7"/>
    <w:rsid w:val="5AEFE2E3"/>
    <w:rsid w:val="5AF108A8"/>
    <w:rsid w:val="5AF3E88A"/>
    <w:rsid w:val="5AF4F7BD"/>
    <w:rsid w:val="5B0404B8"/>
    <w:rsid w:val="5B14B977"/>
    <w:rsid w:val="5B14BE16"/>
    <w:rsid w:val="5B229FF8"/>
    <w:rsid w:val="5B2B4E23"/>
    <w:rsid w:val="5B34805C"/>
    <w:rsid w:val="5B34C10C"/>
    <w:rsid w:val="5B47C067"/>
    <w:rsid w:val="5B497265"/>
    <w:rsid w:val="5B4B48A2"/>
    <w:rsid w:val="5B4C1CC9"/>
    <w:rsid w:val="5B5A3D12"/>
    <w:rsid w:val="5B6FB0D3"/>
    <w:rsid w:val="5B70C6F9"/>
    <w:rsid w:val="5B7E663E"/>
    <w:rsid w:val="5B96705D"/>
    <w:rsid w:val="5BA0865A"/>
    <w:rsid w:val="5BBBCBBD"/>
    <w:rsid w:val="5BC23B04"/>
    <w:rsid w:val="5BCC9EA1"/>
    <w:rsid w:val="5BCD1C5C"/>
    <w:rsid w:val="5BE0D8E5"/>
    <w:rsid w:val="5BECD920"/>
    <w:rsid w:val="5BF12EB8"/>
    <w:rsid w:val="5C012B57"/>
    <w:rsid w:val="5C0421D4"/>
    <w:rsid w:val="5C1B1B30"/>
    <w:rsid w:val="5C21A475"/>
    <w:rsid w:val="5C257F71"/>
    <w:rsid w:val="5C33C032"/>
    <w:rsid w:val="5C398450"/>
    <w:rsid w:val="5C5CEF70"/>
    <w:rsid w:val="5C65BA94"/>
    <w:rsid w:val="5C668FAD"/>
    <w:rsid w:val="5C670BF6"/>
    <w:rsid w:val="5C6D353D"/>
    <w:rsid w:val="5C787515"/>
    <w:rsid w:val="5C84ED71"/>
    <w:rsid w:val="5C8572AD"/>
    <w:rsid w:val="5C880BAF"/>
    <w:rsid w:val="5C880E9B"/>
    <w:rsid w:val="5C8EF127"/>
    <w:rsid w:val="5C960EE2"/>
    <w:rsid w:val="5C97E91D"/>
    <w:rsid w:val="5C987F0D"/>
    <w:rsid w:val="5C9C7C7C"/>
    <w:rsid w:val="5CA7A38C"/>
    <w:rsid w:val="5CAAD0B7"/>
    <w:rsid w:val="5CB11F02"/>
    <w:rsid w:val="5CB15B96"/>
    <w:rsid w:val="5CB5DD8A"/>
    <w:rsid w:val="5CBA5937"/>
    <w:rsid w:val="5CD5A7EE"/>
    <w:rsid w:val="5CDFF608"/>
    <w:rsid w:val="5CE2742C"/>
    <w:rsid w:val="5CE5B9F3"/>
    <w:rsid w:val="5CFA9011"/>
    <w:rsid w:val="5D0A07DE"/>
    <w:rsid w:val="5D0DD76D"/>
    <w:rsid w:val="5D2B91EE"/>
    <w:rsid w:val="5D2F71BD"/>
    <w:rsid w:val="5D44CFAA"/>
    <w:rsid w:val="5D498AA4"/>
    <w:rsid w:val="5D4F9899"/>
    <w:rsid w:val="5D522EBF"/>
    <w:rsid w:val="5D5560A5"/>
    <w:rsid w:val="5D6D8528"/>
    <w:rsid w:val="5D6ED771"/>
    <w:rsid w:val="5D958B85"/>
    <w:rsid w:val="5D96816B"/>
    <w:rsid w:val="5DA44A97"/>
    <w:rsid w:val="5DBB958A"/>
    <w:rsid w:val="5DBE83C5"/>
    <w:rsid w:val="5DC013A5"/>
    <w:rsid w:val="5DC60287"/>
    <w:rsid w:val="5DD23E6F"/>
    <w:rsid w:val="5DD3DD6B"/>
    <w:rsid w:val="5DD9F652"/>
    <w:rsid w:val="5DDC1CF7"/>
    <w:rsid w:val="5DE53181"/>
    <w:rsid w:val="5DF16215"/>
    <w:rsid w:val="5DF37662"/>
    <w:rsid w:val="5DFF1F20"/>
    <w:rsid w:val="5E03A60E"/>
    <w:rsid w:val="5E10B62C"/>
    <w:rsid w:val="5E195FBC"/>
    <w:rsid w:val="5E1C9550"/>
    <w:rsid w:val="5E1D02E2"/>
    <w:rsid w:val="5E25AC89"/>
    <w:rsid w:val="5E334632"/>
    <w:rsid w:val="5E370C97"/>
    <w:rsid w:val="5E396DB0"/>
    <w:rsid w:val="5E488465"/>
    <w:rsid w:val="5E4D70C8"/>
    <w:rsid w:val="5E526361"/>
    <w:rsid w:val="5E5FACAD"/>
    <w:rsid w:val="5E605613"/>
    <w:rsid w:val="5E632ED2"/>
    <w:rsid w:val="5E72711F"/>
    <w:rsid w:val="5E7C1E8B"/>
    <w:rsid w:val="5E7C5BB9"/>
    <w:rsid w:val="5E7D6C1B"/>
    <w:rsid w:val="5E7E8C4B"/>
    <w:rsid w:val="5E7FCD0A"/>
    <w:rsid w:val="5E88BE88"/>
    <w:rsid w:val="5E92799A"/>
    <w:rsid w:val="5E9AECDB"/>
    <w:rsid w:val="5E9B5333"/>
    <w:rsid w:val="5E9FF29A"/>
    <w:rsid w:val="5EA6B9F1"/>
    <w:rsid w:val="5EAF6D81"/>
    <w:rsid w:val="5EB95511"/>
    <w:rsid w:val="5EBC93F7"/>
    <w:rsid w:val="5EDC6259"/>
    <w:rsid w:val="5EEDFFB3"/>
    <w:rsid w:val="5EF7930C"/>
    <w:rsid w:val="5F00B62B"/>
    <w:rsid w:val="5F0BE355"/>
    <w:rsid w:val="5F110A3A"/>
    <w:rsid w:val="5F1330AB"/>
    <w:rsid w:val="5F1337A6"/>
    <w:rsid w:val="5F190A09"/>
    <w:rsid w:val="5F2B09B1"/>
    <w:rsid w:val="5F38E288"/>
    <w:rsid w:val="5F3C3682"/>
    <w:rsid w:val="5F555523"/>
    <w:rsid w:val="5F55C145"/>
    <w:rsid w:val="5F5AFE4F"/>
    <w:rsid w:val="5F680DA6"/>
    <w:rsid w:val="5F68D804"/>
    <w:rsid w:val="5F7138A5"/>
    <w:rsid w:val="5F81DFF8"/>
    <w:rsid w:val="5F8D20AE"/>
    <w:rsid w:val="5F917F67"/>
    <w:rsid w:val="5FA0FF76"/>
    <w:rsid w:val="5FA8E960"/>
    <w:rsid w:val="5FB78D74"/>
    <w:rsid w:val="5FB8879A"/>
    <w:rsid w:val="5FD300E3"/>
    <w:rsid w:val="5FECBFA5"/>
    <w:rsid w:val="5FF6A8FC"/>
    <w:rsid w:val="5FF8D93E"/>
    <w:rsid w:val="5FFF1822"/>
    <w:rsid w:val="60005748"/>
    <w:rsid w:val="6009F0D2"/>
    <w:rsid w:val="600D74AD"/>
    <w:rsid w:val="600F037B"/>
    <w:rsid w:val="601B2F1F"/>
    <w:rsid w:val="602584C9"/>
    <w:rsid w:val="60335B29"/>
    <w:rsid w:val="6034F212"/>
    <w:rsid w:val="6034F5B2"/>
    <w:rsid w:val="603C8622"/>
    <w:rsid w:val="604058E3"/>
    <w:rsid w:val="6049D648"/>
    <w:rsid w:val="6054AC22"/>
    <w:rsid w:val="60632EB3"/>
    <w:rsid w:val="60699B48"/>
    <w:rsid w:val="606B2DBE"/>
    <w:rsid w:val="60720F68"/>
    <w:rsid w:val="6075DB57"/>
    <w:rsid w:val="6078057F"/>
    <w:rsid w:val="608013D1"/>
    <w:rsid w:val="60803C5E"/>
    <w:rsid w:val="60806FB8"/>
    <w:rsid w:val="60819994"/>
    <w:rsid w:val="608AB2DC"/>
    <w:rsid w:val="608D7BAC"/>
    <w:rsid w:val="6092C7D5"/>
    <w:rsid w:val="6093971F"/>
    <w:rsid w:val="60976677"/>
    <w:rsid w:val="60A88158"/>
    <w:rsid w:val="60BA644B"/>
    <w:rsid w:val="60CBAA48"/>
    <w:rsid w:val="60CF5550"/>
    <w:rsid w:val="60D4B524"/>
    <w:rsid w:val="60E74DAD"/>
    <w:rsid w:val="60EFCA4B"/>
    <w:rsid w:val="60EFCF86"/>
    <w:rsid w:val="60F7C3EC"/>
    <w:rsid w:val="60FC6D47"/>
    <w:rsid w:val="60FF772C"/>
    <w:rsid w:val="61011BBD"/>
    <w:rsid w:val="611E0A2C"/>
    <w:rsid w:val="6122D42B"/>
    <w:rsid w:val="612750FB"/>
    <w:rsid w:val="613F2606"/>
    <w:rsid w:val="61437909"/>
    <w:rsid w:val="61452E89"/>
    <w:rsid w:val="6165F6DE"/>
    <w:rsid w:val="61864B0B"/>
    <w:rsid w:val="618E0578"/>
    <w:rsid w:val="61A0AA3D"/>
    <w:rsid w:val="61A3311F"/>
    <w:rsid w:val="61A7E5A9"/>
    <w:rsid w:val="61AA0F09"/>
    <w:rsid w:val="61B1EEF2"/>
    <w:rsid w:val="61B27C5D"/>
    <w:rsid w:val="61BDF265"/>
    <w:rsid w:val="61C6D449"/>
    <w:rsid w:val="61D44692"/>
    <w:rsid w:val="61D8FC6F"/>
    <w:rsid w:val="61DAC3A8"/>
    <w:rsid w:val="61DF3B16"/>
    <w:rsid w:val="61F1B61F"/>
    <w:rsid w:val="61F95991"/>
    <w:rsid w:val="61FE42E1"/>
    <w:rsid w:val="62091B84"/>
    <w:rsid w:val="621B039C"/>
    <w:rsid w:val="62202A51"/>
    <w:rsid w:val="622EDCAF"/>
    <w:rsid w:val="6248E238"/>
    <w:rsid w:val="624F4571"/>
    <w:rsid w:val="62503CBF"/>
    <w:rsid w:val="626571BD"/>
    <w:rsid w:val="626A2230"/>
    <w:rsid w:val="62A0E9DA"/>
    <w:rsid w:val="62A73DFA"/>
    <w:rsid w:val="62A96365"/>
    <w:rsid w:val="62B100D7"/>
    <w:rsid w:val="62BF355C"/>
    <w:rsid w:val="62C1E627"/>
    <w:rsid w:val="62C4C118"/>
    <w:rsid w:val="62C57056"/>
    <w:rsid w:val="62C7EE1C"/>
    <w:rsid w:val="62CAE086"/>
    <w:rsid w:val="62D5F0B4"/>
    <w:rsid w:val="62DBC84C"/>
    <w:rsid w:val="62F615E7"/>
    <w:rsid w:val="62F66283"/>
    <w:rsid w:val="62FD8E84"/>
    <w:rsid w:val="6307038A"/>
    <w:rsid w:val="632AF10A"/>
    <w:rsid w:val="633A7B6B"/>
    <w:rsid w:val="6344F689"/>
    <w:rsid w:val="634E2BDF"/>
    <w:rsid w:val="63545103"/>
    <w:rsid w:val="63607B24"/>
    <w:rsid w:val="636A1437"/>
    <w:rsid w:val="636B6D97"/>
    <w:rsid w:val="636DDEAC"/>
    <w:rsid w:val="6379CAF2"/>
    <w:rsid w:val="637AE4B8"/>
    <w:rsid w:val="637D9495"/>
    <w:rsid w:val="637EC170"/>
    <w:rsid w:val="63880CD5"/>
    <w:rsid w:val="638B4664"/>
    <w:rsid w:val="63A02141"/>
    <w:rsid w:val="63AB209B"/>
    <w:rsid w:val="63AE854C"/>
    <w:rsid w:val="63B71633"/>
    <w:rsid w:val="63BE78D9"/>
    <w:rsid w:val="63D6B9B7"/>
    <w:rsid w:val="63D7D7A6"/>
    <w:rsid w:val="63DB37A0"/>
    <w:rsid w:val="63E472AF"/>
    <w:rsid w:val="63ECB6AE"/>
    <w:rsid w:val="6400997D"/>
    <w:rsid w:val="6407F3F9"/>
    <w:rsid w:val="640B8783"/>
    <w:rsid w:val="640C42D0"/>
    <w:rsid w:val="6416C07D"/>
    <w:rsid w:val="641781EF"/>
    <w:rsid w:val="641C79D8"/>
    <w:rsid w:val="6429866B"/>
    <w:rsid w:val="642AE04B"/>
    <w:rsid w:val="6431BC62"/>
    <w:rsid w:val="64374CFF"/>
    <w:rsid w:val="6442B7C6"/>
    <w:rsid w:val="646EE1AA"/>
    <w:rsid w:val="647BC922"/>
    <w:rsid w:val="6486A115"/>
    <w:rsid w:val="649426DF"/>
    <w:rsid w:val="64A01979"/>
    <w:rsid w:val="64A0DC42"/>
    <w:rsid w:val="64BD0846"/>
    <w:rsid w:val="64BDE5D5"/>
    <w:rsid w:val="64C72645"/>
    <w:rsid w:val="64C8D4AD"/>
    <w:rsid w:val="64C9A6FC"/>
    <w:rsid w:val="64D26787"/>
    <w:rsid w:val="64D4DB33"/>
    <w:rsid w:val="64D54A48"/>
    <w:rsid w:val="64D854EE"/>
    <w:rsid w:val="64DD3A9A"/>
    <w:rsid w:val="64DFC739"/>
    <w:rsid w:val="64E8D072"/>
    <w:rsid w:val="64FBE78B"/>
    <w:rsid w:val="6511147C"/>
    <w:rsid w:val="651876B0"/>
    <w:rsid w:val="6525A621"/>
    <w:rsid w:val="652F292A"/>
    <w:rsid w:val="653E2CE9"/>
    <w:rsid w:val="654DEF9F"/>
    <w:rsid w:val="655D9A97"/>
    <w:rsid w:val="6569F33A"/>
    <w:rsid w:val="656B6945"/>
    <w:rsid w:val="656CAA3D"/>
    <w:rsid w:val="65701944"/>
    <w:rsid w:val="65726A8C"/>
    <w:rsid w:val="657FAA7B"/>
    <w:rsid w:val="65885699"/>
    <w:rsid w:val="65960956"/>
    <w:rsid w:val="6598B0BB"/>
    <w:rsid w:val="65A1760F"/>
    <w:rsid w:val="65A8D00C"/>
    <w:rsid w:val="65B09392"/>
    <w:rsid w:val="65C1C9BE"/>
    <w:rsid w:val="65C50ED4"/>
    <w:rsid w:val="65CED57F"/>
    <w:rsid w:val="65F5EE62"/>
    <w:rsid w:val="660C96FC"/>
    <w:rsid w:val="661BB3AD"/>
    <w:rsid w:val="661F703F"/>
    <w:rsid w:val="663DE87E"/>
    <w:rsid w:val="66472734"/>
    <w:rsid w:val="665C1023"/>
    <w:rsid w:val="666F1B1B"/>
    <w:rsid w:val="666FB3B1"/>
    <w:rsid w:val="66848CFC"/>
    <w:rsid w:val="6689FC92"/>
    <w:rsid w:val="66932D56"/>
    <w:rsid w:val="66B3FD9E"/>
    <w:rsid w:val="66BBA23A"/>
    <w:rsid w:val="66C01F18"/>
    <w:rsid w:val="66C7A03E"/>
    <w:rsid w:val="66D33277"/>
    <w:rsid w:val="66D4FCAC"/>
    <w:rsid w:val="66DDDF9C"/>
    <w:rsid w:val="66E08362"/>
    <w:rsid w:val="66E8B487"/>
    <w:rsid w:val="66F6A4F9"/>
    <w:rsid w:val="66FA29FD"/>
    <w:rsid w:val="67073C2C"/>
    <w:rsid w:val="67080858"/>
    <w:rsid w:val="670AA468"/>
    <w:rsid w:val="671A3B27"/>
    <w:rsid w:val="671BA5AF"/>
    <w:rsid w:val="67218215"/>
    <w:rsid w:val="67227D0C"/>
    <w:rsid w:val="67238F63"/>
    <w:rsid w:val="67320FE3"/>
    <w:rsid w:val="673D65EC"/>
    <w:rsid w:val="674EB106"/>
    <w:rsid w:val="6754CFB6"/>
    <w:rsid w:val="6757E3A2"/>
    <w:rsid w:val="676AA779"/>
    <w:rsid w:val="676ADC3B"/>
    <w:rsid w:val="67726A6D"/>
    <w:rsid w:val="6775C135"/>
    <w:rsid w:val="677D2EA9"/>
    <w:rsid w:val="679ABBCA"/>
    <w:rsid w:val="67A2F108"/>
    <w:rsid w:val="67A46BF5"/>
    <w:rsid w:val="67AC57C9"/>
    <w:rsid w:val="67B49D32"/>
    <w:rsid w:val="67D22482"/>
    <w:rsid w:val="67ECF442"/>
    <w:rsid w:val="67EFE7A5"/>
    <w:rsid w:val="67F959AC"/>
    <w:rsid w:val="680678BC"/>
    <w:rsid w:val="6815E6F7"/>
    <w:rsid w:val="682666C8"/>
    <w:rsid w:val="682927A2"/>
    <w:rsid w:val="682A5E8A"/>
    <w:rsid w:val="682A7542"/>
    <w:rsid w:val="6836403B"/>
    <w:rsid w:val="6841174B"/>
    <w:rsid w:val="6842E687"/>
    <w:rsid w:val="684BA03B"/>
    <w:rsid w:val="685C30A5"/>
    <w:rsid w:val="6865A709"/>
    <w:rsid w:val="68889152"/>
    <w:rsid w:val="68A33EE1"/>
    <w:rsid w:val="68A497EF"/>
    <w:rsid w:val="68A49999"/>
    <w:rsid w:val="68B8A005"/>
    <w:rsid w:val="68C9867F"/>
    <w:rsid w:val="68E0807F"/>
    <w:rsid w:val="68E4046F"/>
    <w:rsid w:val="68EA43E1"/>
    <w:rsid w:val="68FC337A"/>
    <w:rsid w:val="68FD1CA0"/>
    <w:rsid w:val="6902DB23"/>
    <w:rsid w:val="692CD9E5"/>
    <w:rsid w:val="69327144"/>
    <w:rsid w:val="6933A5B5"/>
    <w:rsid w:val="6934ABF1"/>
    <w:rsid w:val="69483121"/>
    <w:rsid w:val="6954E164"/>
    <w:rsid w:val="6972BD65"/>
    <w:rsid w:val="697E772B"/>
    <w:rsid w:val="6987EDBB"/>
    <w:rsid w:val="698BD2DF"/>
    <w:rsid w:val="69AED84A"/>
    <w:rsid w:val="69B51A8E"/>
    <w:rsid w:val="69C5BA00"/>
    <w:rsid w:val="69C63280"/>
    <w:rsid w:val="69CDC1A8"/>
    <w:rsid w:val="69D2B1DE"/>
    <w:rsid w:val="69D35A1A"/>
    <w:rsid w:val="69DE2321"/>
    <w:rsid w:val="69EEB766"/>
    <w:rsid w:val="69F0DA81"/>
    <w:rsid w:val="69F68CD1"/>
    <w:rsid w:val="6A0353B4"/>
    <w:rsid w:val="6A03A8E1"/>
    <w:rsid w:val="6A0F8D46"/>
    <w:rsid w:val="6A1EE023"/>
    <w:rsid w:val="6A21FB7E"/>
    <w:rsid w:val="6A25A7EF"/>
    <w:rsid w:val="6A2AB9A7"/>
    <w:rsid w:val="6A3459E3"/>
    <w:rsid w:val="6A3D4849"/>
    <w:rsid w:val="6A6F4F64"/>
    <w:rsid w:val="6A85523C"/>
    <w:rsid w:val="6A8FE3FB"/>
    <w:rsid w:val="6A9131AF"/>
    <w:rsid w:val="6A94B1D2"/>
    <w:rsid w:val="6AA1262C"/>
    <w:rsid w:val="6AB195A1"/>
    <w:rsid w:val="6AB8984C"/>
    <w:rsid w:val="6AC70EE3"/>
    <w:rsid w:val="6ADB2C25"/>
    <w:rsid w:val="6ADFD1E1"/>
    <w:rsid w:val="6AE78963"/>
    <w:rsid w:val="6AED15A2"/>
    <w:rsid w:val="6AF6160E"/>
    <w:rsid w:val="6AF7BE6D"/>
    <w:rsid w:val="6AF817A6"/>
    <w:rsid w:val="6B00A248"/>
    <w:rsid w:val="6B01B224"/>
    <w:rsid w:val="6B1B35B3"/>
    <w:rsid w:val="6B1D3B51"/>
    <w:rsid w:val="6B302BE5"/>
    <w:rsid w:val="6B34AA4E"/>
    <w:rsid w:val="6B3C345B"/>
    <w:rsid w:val="6B3DB509"/>
    <w:rsid w:val="6B4B39CE"/>
    <w:rsid w:val="6B4E210B"/>
    <w:rsid w:val="6B50CBA4"/>
    <w:rsid w:val="6B55156B"/>
    <w:rsid w:val="6B5D724A"/>
    <w:rsid w:val="6B71F976"/>
    <w:rsid w:val="6B759339"/>
    <w:rsid w:val="6B80B3BE"/>
    <w:rsid w:val="6B8A4AB8"/>
    <w:rsid w:val="6B8DE25B"/>
    <w:rsid w:val="6B9093EE"/>
    <w:rsid w:val="6B93D54C"/>
    <w:rsid w:val="6BA1F2A9"/>
    <w:rsid w:val="6BA56A44"/>
    <w:rsid w:val="6BB13BF8"/>
    <w:rsid w:val="6BB714AF"/>
    <w:rsid w:val="6BB71E18"/>
    <w:rsid w:val="6BBA6B34"/>
    <w:rsid w:val="6BC5D5B0"/>
    <w:rsid w:val="6BC81770"/>
    <w:rsid w:val="6BC880DC"/>
    <w:rsid w:val="6BD09B05"/>
    <w:rsid w:val="6BD1873B"/>
    <w:rsid w:val="6BDED89C"/>
    <w:rsid w:val="6BEFFA32"/>
    <w:rsid w:val="6BFF0667"/>
    <w:rsid w:val="6C0A7953"/>
    <w:rsid w:val="6C0B124D"/>
    <w:rsid w:val="6C101128"/>
    <w:rsid w:val="6C154B27"/>
    <w:rsid w:val="6C1C05E7"/>
    <w:rsid w:val="6C203936"/>
    <w:rsid w:val="6C234384"/>
    <w:rsid w:val="6C29A109"/>
    <w:rsid w:val="6C2CF459"/>
    <w:rsid w:val="6C308D9A"/>
    <w:rsid w:val="6C54332B"/>
    <w:rsid w:val="6C5B6027"/>
    <w:rsid w:val="6C5BFE5C"/>
    <w:rsid w:val="6C5D5B05"/>
    <w:rsid w:val="6C60923F"/>
    <w:rsid w:val="6C609466"/>
    <w:rsid w:val="6C6E51D6"/>
    <w:rsid w:val="6C735AD4"/>
    <w:rsid w:val="6C791518"/>
    <w:rsid w:val="6C8C1A32"/>
    <w:rsid w:val="6C919AE7"/>
    <w:rsid w:val="6CA6CA78"/>
    <w:rsid w:val="6CAEC5C2"/>
    <w:rsid w:val="6CBBCAAA"/>
    <w:rsid w:val="6CD3429E"/>
    <w:rsid w:val="6CD507DF"/>
    <w:rsid w:val="6CD99A69"/>
    <w:rsid w:val="6CE747A0"/>
    <w:rsid w:val="6CEED402"/>
    <w:rsid w:val="6CFDBBC8"/>
    <w:rsid w:val="6D015E07"/>
    <w:rsid w:val="6D067A0D"/>
    <w:rsid w:val="6D06C716"/>
    <w:rsid w:val="6D073B88"/>
    <w:rsid w:val="6D11C00F"/>
    <w:rsid w:val="6D17E25C"/>
    <w:rsid w:val="6D1C5EC2"/>
    <w:rsid w:val="6D262F0C"/>
    <w:rsid w:val="6D26C43A"/>
    <w:rsid w:val="6D2ABEE5"/>
    <w:rsid w:val="6D2BD011"/>
    <w:rsid w:val="6D31457F"/>
    <w:rsid w:val="6D41371A"/>
    <w:rsid w:val="6D4FCF31"/>
    <w:rsid w:val="6D5DE245"/>
    <w:rsid w:val="6D68E10F"/>
    <w:rsid w:val="6D69A94D"/>
    <w:rsid w:val="6D74B76F"/>
    <w:rsid w:val="6D77FEE7"/>
    <w:rsid w:val="6D7CAB7F"/>
    <w:rsid w:val="6D7E838D"/>
    <w:rsid w:val="6D7F1DAA"/>
    <w:rsid w:val="6D818FE9"/>
    <w:rsid w:val="6D84BE22"/>
    <w:rsid w:val="6D89BCAD"/>
    <w:rsid w:val="6D95C311"/>
    <w:rsid w:val="6D9CF0CC"/>
    <w:rsid w:val="6DA18EB8"/>
    <w:rsid w:val="6DA1B606"/>
    <w:rsid w:val="6DB09EC2"/>
    <w:rsid w:val="6DB139F1"/>
    <w:rsid w:val="6DB2D703"/>
    <w:rsid w:val="6DBEC679"/>
    <w:rsid w:val="6DC484D7"/>
    <w:rsid w:val="6DD0E207"/>
    <w:rsid w:val="6DD3C16A"/>
    <w:rsid w:val="6DF01CAB"/>
    <w:rsid w:val="6DF58F72"/>
    <w:rsid w:val="6E01AA4D"/>
    <w:rsid w:val="6E04FF88"/>
    <w:rsid w:val="6E30E6AE"/>
    <w:rsid w:val="6E56806E"/>
    <w:rsid w:val="6E5A95A6"/>
    <w:rsid w:val="6E639456"/>
    <w:rsid w:val="6E6AD2AA"/>
    <w:rsid w:val="6E7C2D1D"/>
    <w:rsid w:val="6E83975F"/>
    <w:rsid w:val="6E89C4CD"/>
    <w:rsid w:val="6E8FA707"/>
    <w:rsid w:val="6E967040"/>
    <w:rsid w:val="6E9810C2"/>
    <w:rsid w:val="6EA81104"/>
    <w:rsid w:val="6EB05D5B"/>
    <w:rsid w:val="6EB7AF25"/>
    <w:rsid w:val="6EBC21A4"/>
    <w:rsid w:val="6ED370B7"/>
    <w:rsid w:val="6EDBDA90"/>
    <w:rsid w:val="6EF3DA1B"/>
    <w:rsid w:val="6EF96B96"/>
    <w:rsid w:val="6EFC6F40"/>
    <w:rsid w:val="6F105800"/>
    <w:rsid w:val="6F10D971"/>
    <w:rsid w:val="6F12338F"/>
    <w:rsid w:val="6F22FE8A"/>
    <w:rsid w:val="6F2421B0"/>
    <w:rsid w:val="6F25D8AB"/>
    <w:rsid w:val="6F2EBDBC"/>
    <w:rsid w:val="6F36375F"/>
    <w:rsid w:val="6F3AFA72"/>
    <w:rsid w:val="6F3E8655"/>
    <w:rsid w:val="6F43E107"/>
    <w:rsid w:val="6F45D184"/>
    <w:rsid w:val="6F51627E"/>
    <w:rsid w:val="6F6764F9"/>
    <w:rsid w:val="6F76EEC1"/>
    <w:rsid w:val="6F7F4A04"/>
    <w:rsid w:val="6F8ECF41"/>
    <w:rsid w:val="6F9844A6"/>
    <w:rsid w:val="6F9BC711"/>
    <w:rsid w:val="6FABA1C6"/>
    <w:rsid w:val="6FAF7B82"/>
    <w:rsid w:val="6FB65BAA"/>
    <w:rsid w:val="6FBA77D6"/>
    <w:rsid w:val="6FBADE0A"/>
    <w:rsid w:val="6FBC35C3"/>
    <w:rsid w:val="6FD6B6BA"/>
    <w:rsid w:val="6FDE9D41"/>
    <w:rsid w:val="6FE29201"/>
    <w:rsid w:val="6FE84134"/>
    <w:rsid w:val="6FE94E92"/>
    <w:rsid w:val="6FEDDE62"/>
    <w:rsid w:val="6FEE40BE"/>
    <w:rsid w:val="6FEE6976"/>
    <w:rsid w:val="6FF35115"/>
    <w:rsid w:val="6FF979EA"/>
    <w:rsid w:val="7000BE22"/>
    <w:rsid w:val="700262CF"/>
    <w:rsid w:val="700DC111"/>
    <w:rsid w:val="7018D3FC"/>
    <w:rsid w:val="701B4A89"/>
    <w:rsid w:val="701C7BE4"/>
    <w:rsid w:val="7024573E"/>
    <w:rsid w:val="7027CA32"/>
    <w:rsid w:val="702CE61E"/>
    <w:rsid w:val="7030B727"/>
    <w:rsid w:val="70416B8F"/>
    <w:rsid w:val="7048EBFD"/>
    <w:rsid w:val="70574882"/>
    <w:rsid w:val="7064DBDF"/>
    <w:rsid w:val="7069585D"/>
    <w:rsid w:val="7087017C"/>
    <w:rsid w:val="708EDD8C"/>
    <w:rsid w:val="7096D7C4"/>
    <w:rsid w:val="709AE210"/>
    <w:rsid w:val="709B0F84"/>
    <w:rsid w:val="70AE514B"/>
    <w:rsid w:val="70C054DD"/>
    <w:rsid w:val="70CD4B0B"/>
    <w:rsid w:val="70CE7E01"/>
    <w:rsid w:val="70D1EA95"/>
    <w:rsid w:val="70E0F14B"/>
    <w:rsid w:val="70E47DF0"/>
    <w:rsid w:val="70E997A2"/>
    <w:rsid w:val="70FDBC81"/>
    <w:rsid w:val="71049351"/>
    <w:rsid w:val="7105DEE4"/>
    <w:rsid w:val="71070140"/>
    <w:rsid w:val="7111BE69"/>
    <w:rsid w:val="711E70BB"/>
    <w:rsid w:val="711F4E20"/>
    <w:rsid w:val="7125E506"/>
    <w:rsid w:val="7127AEA8"/>
    <w:rsid w:val="714F46BE"/>
    <w:rsid w:val="71511261"/>
    <w:rsid w:val="71560DBD"/>
    <w:rsid w:val="71630B4C"/>
    <w:rsid w:val="71753A0B"/>
    <w:rsid w:val="7176D83C"/>
    <w:rsid w:val="717EC429"/>
    <w:rsid w:val="717F2FE3"/>
    <w:rsid w:val="71A02BEB"/>
    <w:rsid w:val="71A86386"/>
    <w:rsid w:val="71AF5FE2"/>
    <w:rsid w:val="71B3377A"/>
    <w:rsid w:val="71B8249C"/>
    <w:rsid w:val="71C6B8DA"/>
    <w:rsid w:val="71CE8E38"/>
    <w:rsid w:val="72110BBF"/>
    <w:rsid w:val="72191555"/>
    <w:rsid w:val="7223286D"/>
    <w:rsid w:val="72322783"/>
    <w:rsid w:val="72375C6E"/>
    <w:rsid w:val="7237DFE3"/>
    <w:rsid w:val="724F33BC"/>
    <w:rsid w:val="727BC736"/>
    <w:rsid w:val="727C78BA"/>
    <w:rsid w:val="7287B7EC"/>
    <w:rsid w:val="72907302"/>
    <w:rsid w:val="729A88B7"/>
    <w:rsid w:val="72A05440"/>
    <w:rsid w:val="72A068D3"/>
    <w:rsid w:val="72C022CB"/>
    <w:rsid w:val="72C3A37C"/>
    <w:rsid w:val="72DBD3F3"/>
    <w:rsid w:val="72E276E5"/>
    <w:rsid w:val="72E5EA31"/>
    <w:rsid w:val="731DB94E"/>
    <w:rsid w:val="732900EF"/>
    <w:rsid w:val="732C9A09"/>
    <w:rsid w:val="7332BB9C"/>
    <w:rsid w:val="733DD53F"/>
    <w:rsid w:val="73468E1D"/>
    <w:rsid w:val="734F2352"/>
    <w:rsid w:val="7351157F"/>
    <w:rsid w:val="735983E4"/>
    <w:rsid w:val="735D8832"/>
    <w:rsid w:val="73609C0D"/>
    <w:rsid w:val="736C2F7B"/>
    <w:rsid w:val="736DD9EC"/>
    <w:rsid w:val="73744624"/>
    <w:rsid w:val="7375B3CA"/>
    <w:rsid w:val="73820AEB"/>
    <w:rsid w:val="7387115A"/>
    <w:rsid w:val="738B7887"/>
    <w:rsid w:val="73932937"/>
    <w:rsid w:val="7393AE52"/>
    <w:rsid w:val="73994CD5"/>
    <w:rsid w:val="739C537C"/>
    <w:rsid w:val="739DD675"/>
    <w:rsid w:val="73AE1570"/>
    <w:rsid w:val="73B53CF7"/>
    <w:rsid w:val="73C7546B"/>
    <w:rsid w:val="73CBFA10"/>
    <w:rsid w:val="73D1BBA1"/>
    <w:rsid w:val="73EE6A02"/>
    <w:rsid w:val="73F5B087"/>
    <w:rsid w:val="7403A98C"/>
    <w:rsid w:val="7434C784"/>
    <w:rsid w:val="74426347"/>
    <w:rsid w:val="74509C4C"/>
    <w:rsid w:val="745B7999"/>
    <w:rsid w:val="74649A81"/>
    <w:rsid w:val="7469ABF7"/>
    <w:rsid w:val="747ECD3D"/>
    <w:rsid w:val="749BC9B2"/>
    <w:rsid w:val="74A7C23D"/>
    <w:rsid w:val="74B34D38"/>
    <w:rsid w:val="74BB32A9"/>
    <w:rsid w:val="74BDC746"/>
    <w:rsid w:val="74C2A2FA"/>
    <w:rsid w:val="74C9290C"/>
    <w:rsid w:val="74E52F76"/>
    <w:rsid w:val="74E57EE6"/>
    <w:rsid w:val="74F3183C"/>
    <w:rsid w:val="74F92F2B"/>
    <w:rsid w:val="74F98C32"/>
    <w:rsid w:val="74FD58B6"/>
    <w:rsid w:val="7500B206"/>
    <w:rsid w:val="7505DF9E"/>
    <w:rsid w:val="750671B6"/>
    <w:rsid w:val="7508FF9B"/>
    <w:rsid w:val="750B5324"/>
    <w:rsid w:val="750D6BB6"/>
    <w:rsid w:val="750E6E25"/>
    <w:rsid w:val="75119351"/>
    <w:rsid w:val="7511E8AE"/>
    <w:rsid w:val="75130537"/>
    <w:rsid w:val="75246738"/>
    <w:rsid w:val="752590E8"/>
    <w:rsid w:val="7565358A"/>
    <w:rsid w:val="7575F4B5"/>
    <w:rsid w:val="75763AD1"/>
    <w:rsid w:val="7581A2AE"/>
    <w:rsid w:val="758314F7"/>
    <w:rsid w:val="758D19A6"/>
    <w:rsid w:val="75937F29"/>
    <w:rsid w:val="75998A05"/>
    <w:rsid w:val="759A9E57"/>
    <w:rsid w:val="75A54CC4"/>
    <w:rsid w:val="75B0F57C"/>
    <w:rsid w:val="75B597D0"/>
    <w:rsid w:val="75BE5F9A"/>
    <w:rsid w:val="75D8FC51"/>
    <w:rsid w:val="75D9233A"/>
    <w:rsid w:val="75FEF33A"/>
    <w:rsid w:val="760866C2"/>
    <w:rsid w:val="76095A9D"/>
    <w:rsid w:val="760DF04E"/>
    <w:rsid w:val="76172075"/>
    <w:rsid w:val="76191F4B"/>
    <w:rsid w:val="76223514"/>
    <w:rsid w:val="7628C345"/>
    <w:rsid w:val="762BD457"/>
    <w:rsid w:val="762E0E25"/>
    <w:rsid w:val="763B9A58"/>
    <w:rsid w:val="764F812D"/>
    <w:rsid w:val="765149D2"/>
    <w:rsid w:val="7678E43B"/>
    <w:rsid w:val="7685E812"/>
    <w:rsid w:val="768B97DE"/>
    <w:rsid w:val="768DA873"/>
    <w:rsid w:val="76A5DFAF"/>
    <w:rsid w:val="76B597A1"/>
    <w:rsid w:val="76C0AD83"/>
    <w:rsid w:val="76C0E653"/>
    <w:rsid w:val="76C63C1F"/>
    <w:rsid w:val="76C71C1B"/>
    <w:rsid w:val="76C8C9AD"/>
    <w:rsid w:val="76D01617"/>
    <w:rsid w:val="76D84BD9"/>
    <w:rsid w:val="76DCB932"/>
    <w:rsid w:val="76DF4DAC"/>
    <w:rsid w:val="76E55DC4"/>
    <w:rsid w:val="7707ABF7"/>
    <w:rsid w:val="770AF468"/>
    <w:rsid w:val="770EFBD5"/>
    <w:rsid w:val="7714151C"/>
    <w:rsid w:val="7722ABC2"/>
    <w:rsid w:val="7727533A"/>
    <w:rsid w:val="772F7688"/>
    <w:rsid w:val="77395F66"/>
    <w:rsid w:val="775B20A3"/>
    <w:rsid w:val="775C054E"/>
    <w:rsid w:val="778C6D9E"/>
    <w:rsid w:val="778C9976"/>
    <w:rsid w:val="77974A36"/>
    <w:rsid w:val="77A666DB"/>
    <w:rsid w:val="77AC51DB"/>
    <w:rsid w:val="77B4474D"/>
    <w:rsid w:val="77B48694"/>
    <w:rsid w:val="77CBEC55"/>
    <w:rsid w:val="77CFBEAB"/>
    <w:rsid w:val="77DE9DBB"/>
    <w:rsid w:val="77E84257"/>
    <w:rsid w:val="77F41ED3"/>
    <w:rsid w:val="77F7DD33"/>
    <w:rsid w:val="77FCD4A1"/>
    <w:rsid w:val="7806FDA1"/>
    <w:rsid w:val="780E35C6"/>
    <w:rsid w:val="781B1684"/>
    <w:rsid w:val="78231149"/>
    <w:rsid w:val="7825EF24"/>
    <w:rsid w:val="7832AE9A"/>
    <w:rsid w:val="7834E71B"/>
    <w:rsid w:val="783BF5BC"/>
    <w:rsid w:val="7844B1BC"/>
    <w:rsid w:val="7847F70F"/>
    <w:rsid w:val="784A1FB7"/>
    <w:rsid w:val="784F07B3"/>
    <w:rsid w:val="78519307"/>
    <w:rsid w:val="785D8714"/>
    <w:rsid w:val="787CE370"/>
    <w:rsid w:val="7884D934"/>
    <w:rsid w:val="788DA2D4"/>
    <w:rsid w:val="7891E25F"/>
    <w:rsid w:val="789A766D"/>
    <w:rsid w:val="789AE112"/>
    <w:rsid w:val="789CFA53"/>
    <w:rsid w:val="78A7C2EF"/>
    <w:rsid w:val="78AC46DE"/>
    <w:rsid w:val="78C1D898"/>
    <w:rsid w:val="78C46087"/>
    <w:rsid w:val="78CE761F"/>
    <w:rsid w:val="78DAF9E7"/>
    <w:rsid w:val="78ECFB8C"/>
    <w:rsid w:val="78F1AEC6"/>
    <w:rsid w:val="78FE3B8C"/>
    <w:rsid w:val="79065415"/>
    <w:rsid w:val="7907C6F6"/>
    <w:rsid w:val="79127F00"/>
    <w:rsid w:val="791401E5"/>
    <w:rsid w:val="79179835"/>
    <w:rsid w:val="7926C838"/>
    <w:rsid w:val="7937FE29"/>
    <w:rsid w:val="79381957"/>
    <w:rsid w:val="795769DA"/>
    <w:rsid w:val="79702391"/>
    <w:rsid w:val="797764FC"/>
    <w:rsid w:val="7979C709"/>
    <w:rsid w:val="79885B9A"/>
    <w:rsid w:val="798E1004"/>
    <w:rsid w:val="79929B93"/>
    <w:rsid w:val="799BE2D2"/>
    <w:rsid w:val="79A2AAA3"/>
    <w:rsid w:val="79A2B3E6"/>
    <w:rsid w:val="79A76DDC"/>
    <w:rsid w:val="79AC5F9B"/>
    <w:rsid w:val="79B42FF7"/>
    <w:rsid w:val="79BBE4D2"/>
    <w:rsid w:val="79CD2DFB"/>
    <w:rsid w:val="79CE272F"/>
    <w:rsid w:val="79CFE368"/>
    <w:rsid w:val="79DB97A2"/>
    <w:rsid w:val="79E8938E"/>
    <w:rsid w:val="7A091A0F"/>
    <w:rsid w:val="7A0FA8A2"/>
    <w:rsid w:val="7A171E49"/>
    <w:rsid w:val="7A1C3AD8"/>
    <w:rsid w:val="7A258CAF"/>
    <w:rsid w:val="7A472D47"/>
    <w:rsid w:val="7A4BCFEB"/>
    <w:rsid w:val="7A5CB9D3"/>
    <w:rsid w:val="7A70E322"/>
    <w:rsid w:val="7A719CDE"/>
    <w:rsid w:val="7A8842A1"/>
    <w:rsid w:val="7A8EC1E6"/>
    <w:rsid w:val="7A989F09"/>
    <w:rsid w:val="7A9E2009"/>
    <w:rsid w:val="7AA19332"/>
    <w:rsid w:val="7AA39BD1"/>
    <w:rsid w:val="7AB6B84B"/>
    <w:rsid w:val="7ABC857D"/>
    <w:rsid w:val="7ABF9383"/>
    <w:rsid w:val="7AC12EF7"/>
    <w:rsid w:val="7AC95D38"/>
    <w:rsid w:val="7AE247CE"/>
    <w:rsid w:val="7AEA4CDF"/>
    <w:rsid w:val="7AED747B"/>
    <w:rsid w:val="7AEEBFB7"/>
    <w:rsid w:val="7AF49429"/>
    <w:rsid w:val="7AF642EE"/>
    <w:rsid w:val="7AFAD725"/>
    <w:rsid w:val="7B0A0402"/>
    <w:rsid w:val="7B1055FA"/>
    <w:rsid w:val="7B1D5397"/>
    <w:rsid w:val="7B28AA3D"/>
    <w:rsid w:val="7B2A6BE3"/>
    <w:rsid w:val="7B2AD3F4"/>
    <w:rsid w:val="7B3C31F7"/>
    <w:rsid w:val="7B493AD3"/>
    <w:rsid w:val="7B49B596"/>
    <w:rsid w:val="7B4C9E91"/>
    <w:rsid w:val="7B4D755E"/>
    <w:rsid w:val="7B4E2D16"/>
    <w:rsid w:val="7B50F4CA"/>
    <w:rsid w:val="7B52E45A"/>
    <w:rsid w:val="7B5BBF7F"/>
    <w:rsid w:val="7B61B741"/>
    <w:rsid w:val="7B6B43B9"/>
    <w:rsid w:val="7B6D709F"/>
    <w:rsid w:val="7B8AE286"/>
    <w:rsid w:val="7B935D3B"/>
    <w:rsid w:val="7B968407"/>
    <w:rsid w:val="7B9DAC08"/>
    <w:rsid w:val="7B9F2F0D"/>
    <w:rsid w:val="7BA1F67C"/>
    <w:rsid w:val="7BA51D6F"/>
    <w:rsid w:val="7BA6DA70"/>
    <w:rsid w:val="7BA6E26B"/>
    <w:rsid w:val="7BA905B2"/>
    <w:rsid w:val="7BD11E7D"/>
    <w:rsid w:val="7BDB39EB"/>
    <w:rsid w:val="7BE22F17"/>
    <w:rsid w:val="7BEC63A0"/>
    <w:rsid w:val="7BF005CB"/>
    <w:rsid w:val="7BF0496E"/>
    <w:rsid w:val="7C055ABD"/>
    <w:rsid w:val="7C0E6E53"/>
    <w:rsid w:val="7C10F9B3"/>
    <w:rsid w:val="7C18C027"/>
    <w:rsid w:val="7C20C514"/>
    <w:rsid w:val="7C2B51B7"/>
    <w:rsid w:val="7C2EAE32"/>
    <w:rsid w:val="7C312A1E"/>
    <w:rsid w:val="7C3379F5"/>
    <w:rsid w:val="7C4A296E"/>
    <w:rsid w:val="7C4E457A"/>
    <w:rsid w:val="7C515BB0"/>
    <w:rsid w:val="7C52A5CD"/>
    <w:rsid w:val="7C5A18D6"/>
    <w:rsid w:val="7C5E6C06"/>
    <w:rsid w:val="7C601E3D"/>
    <w:rsid w:val="7C81D52A"/>
    <w:rsid w:val="7C894397"/>
    <w:rsid w:val="7C8D4E71"/>
    <w:rsid w:val="7C8ECD74"/>
    <w:rsid w:val="7C995757"/>
    <w:rsid w:val="7CAC610B"/>
    <w:rsid w:val="7CB6E795"/>
    <w:rsid w:val="7CC5E041"/>
    <w:rsid w:val="7CC6D04C"/>
    <w:rsid w:val="7CC75BA4"/>
    <w:rsid w:val="7CCBF08B"/>
    <w:rsid w:val="7CD3156C"/>
    <w:rsid w:val="7CD39502"/>
    <w:rsid w:val="7CDC613D"/>
    <w:rsid w:val="7CED00FB"/>
    <w:rsid w:val="7CFACCDB"/>
    <w:rsid w:val="7D059BC4"/>
    <w:rsid w:val="7D08A91F"/>
    <w:rsid w:val="7D0D6B5C"/>
    <w:rsid w:val="7D16060D"/>
    <w:rsid w:val="7D177D77"/>
    <w:rsid w:val="7D203C4E"/>
    <w:rsid w:val="7D397B5E"/>
    <w:rsid w:val="7D417ADE"/>
    <w:rsid w:val="7D43219B"/>
    <w:rsid w:val="7D4350C1"/>
    <w:rsid w:val="7D49D4EE"/>
    <w:rsid w:val="7D4B91C6"/>
    <w:rsid w:val="7D4CF2D1"/>
    <w:rsid w:val="7D5C7739"/>
    <w:rsid w:val="7D64494A"/>
    <w:rsid w:val="7D689564"/>
    <w:rsid w:val="7D6CD6E8"/>
    <w:rsid w:val="7D6DE3E5"/>
    <w:rsid w:val="7D75A7CB"/>
    <w:rsid w:val="7D7C4678"/>
    <w:rsid w:val="7D7F55EC"/>
    <w:rsid w:val="7D8EC405"/>
    <w:rsid w:val="7D9DC671"/>
    <w:rsid w:val="7D9FB83C"/>
    <w:rsid w:val="7DA506B2"/>
    <w:rsid w:val="7DAE7C8E"/>
    <w:rsid w:val="7DB94F9D"/>
    <w:rsid w:val="7DBEE324"/>
    <w:rsid w:val="7DCC3822"/>
    <w:rsid w:val="7DCDFDA9"/>
    <w:rsid w:val="7DCFECB4"/>
    <w:rsid w:val="7DD251B8"/>
    <w:rsid w:val="7DD598B8"/>
    <w:rsid w:val="7DD92F0B"/>
    <w:rsid w:val="7DDAA6A1"/>
    <w:rsid w:val="7DDACAE8"/>
    <w:rsid w:val="7DDC8F0E"/>
    <w:rsid w:val="7DE657BE"/>
    <w:rsid w:val="7DF016DA"/>
    <w:rsid w:val="7DF68872"/>
    <w:rsid w:val="7DF691FE"/>
    <w:rsid w:val="7E0A60D7"/>
    <w:rsid w:val="7E10F306"/>
    <w:rsid w:val="7E306B6A"/>
    <w:rsid w:val="7E3DD1AF"/>
    <w:rsid w:val="7E3DDD01"/>
    <w:rsid w:val="7E3F4101"/>
    <w:rsid w:val="7E446C70"/>
    <w:rsid w:val="7E494917"/>
    <w:rsid w:val="7E5E3A91"/>
    <w:rsid w:val="7E6D1489"/>
    <w:rsid w:val="7E7E3A6A"/>
    <w:rsid w:val="7E7F8C85"/>
    <w:rsid w:val="7E93547D"/>
    <w:rsid w:val="7EA310E1"/>
    <w:rsid w:val="7EA3DBD2"/>
    <w:rsid w:val="7EA6817E"/>
    <w:rsid w:val="7EB1AA7A"/>
    <w:rsid w:val="7EB84C3C"/>
    <w:rsid w:val="7ECC55E4"/>
    <w:rsid w:val="7ED47D95"/>
    <w:rsid w:val="7EE7A5F0"/>
    <w:rsid w:val="7EF05123"/>
    <w:rsid w:val="7EFAC88C"/>
    <w:rsid w:val="7EFC2B1C"/>
    <w:rsid w:val="7F0E6925"/>
    <w:rsid w:val="7F0FE2F1"/>
    <w:rsid w:val="7F186961"/>
    <w:rsid w:val="7F20E228"/>
    <w:rsid w:val="7F3824D3"/>
    <w:rsid w:val="7F40B1B0"/>
    <w:rsid w:val="7F450BFE"/>
    <w:rsid w:val="7F461A1C"/>
    <w:rsid w:val="7F646A6C"/>
    <w:rsid w:val="7F69E229"/>
    <w:rsid w:val="7F84167B"/>
    <w:rsid w:val="7F87E745"/>
    <w:rsid w:val="7F942FEE"/>
    <w:rsid w:val="7F980DE2"/>
    <w:rsid w:val="7F9A0B0E"/>
    <w:rsid w:val="7FB0A281"/>
    <w:rsid w:val="7FB2C421"/>
    <w:rsid w:val="7FBB18F0"/>
    <w:rsid w:val="7FCE1A96"/>
    <w:rsid w:val="7FF0603D"/>
    <w:rsid w:val="7FF6A332"/>
    <w:rsid w:val="7FFB0762"/>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6B0B2"/>
  <w15:chartTrackingRefBased/>
  <w15:docId w15:val="{941F5BDF-303E-4EA0-9C03-65BBD9AE1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27BF63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uiPriority w:val="9"/>
    <w:unhideWhenUsed/>
    <w:qFormat/>
    <w:rsid w:val="27BF63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uiPriority w:val="9"/>
    <w:unhideWhenUsed/>
    <w:qFormat/>
    <w:rsid w:val="27BF63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uiPriority w:val="9"/>
    <w:unhideWhenUsed/>
    <w:qFormat/>
    <w:rsid w:val="27BF63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uiPriority w:val="9"/>
    <w:unhideWhenUsed/>
    <w:qFormat/>
    <w:rsid w:val="70E0F14B"/>
    <w:pPr>
      <w:keepNext/>
      <w:keepLines/>
      <w:spacing w:before="80" w:after="40"/>
      <w:outlineLvl w:val="4"/>
    </w:pPr>
    <w:rPr>
      <w:rFonts w:eastAsiaTheme="majorEastAsia" w:cstheme="majorBidi"/>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27BF639F"/>
    <w:pPr>
      <w:ind w:left="720"/>
      <w:contextualSpacing/>
    </w:pPr>
  </w:style>
  <w:style w:type="paragraph" w:styleId="Title">
    <w:name w:val="Title"/>
    <w:basedOn w:val="Normal"/>
    <w:next w:val="Normal"/>
    <w:uiPriority w:val="10"/>
    <w:qFormat/>
    <w:rsid w:val="27BF639F"/>
    <w:pPr>
      <w:spacing w:after="80" w:line="240" w:lineRule="auto"/>
      <w:contextualSpacing/>
    </w:pPr>
    <w:rPr>
      <w:rFonts w:asciiTheme="majorHAnsi" w:eastAsiaTheme="majorEastAsia" w:hAnsiTheme="majorHAnsi" w:cstheme="majorBidi"/>
      <w:sz w:val="56"/>
      <w:szCs w:val="56"/>
    </w:rPr>
  </w:style>
  <w:style w:type="character" w:styleId="PlaceholderText">
    <w:name w:val="Placeholder Text"/>
    <w:basedOn w:val="DefaultParagraphFont"/>
    <w:uiPriority w:val="99"/>
    <w:semiHidden/>
    <w:rsid w:val="5408DCEB"/>
    <w:rPr>
      <w:color w:val="808080" w:themeColor="background1" w:themeShade="8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6C101128"/>
    <w:pPr>
      <w:spacing w:after="0"/>
    </w:pPr>
  </w:style>
  <w:style w:type="paragraph" w:styleId="Header">
    <w:name w:val="header"/>
    <w:basedOn w:val="Normal"/>
    <w:uiPriority w:val="99"/>
    <w:unhideWhenUsed/>
    <w:rsid w:val="293DD7F9"/>
    <w:pPr>
      <w:tabs>
        <w:tab w:val="center" w:pos="4680"/>
        <w:tab w:val="right" w:pos="9360"/>
      </w:tabs>
      <w:spacing w:after="0" w:line="240" w:lineRule="auto"/>
    </w:pPr>
  </w:style>
  <w:style w:type="paragraph" w:styleId="Footer">
    <w:name w:val="footer"/>
    <w:basedOn w:val="Normal"/>
    <w:uiPriority w:val="99"/>
    <w:unhideWhenUsed/>
    <w:rsid w:val="293DD7F9"/>
    <w:pPr>
      <w:tabs>
        <w:tab w:val="center" w:pos="4680"/>
        <w:tab w:val="right" w:pos="9360"/>
      </w:tabs>
      <w:spacing w:after="0" w:line="240" w:lineRule="auto"/>
    </w:pPr>
  </w:style>
  <w:style w:type="character" w:styleId="Hyperlink">
    <w:name w:val="Hyperlink"/>
    <w:basedOn w:val="DefaultParagraphFont"/>
    <w:uiPriority w:val="99"/>
    <w:unhideWhenUsed/>
    <w:rsid w:val="540836B5"/>
    <w:rPr>
      <w:color w:val="467886"/>
      <w:u w:val="single"/>
    </w:rPr>
  </w:style>
  <w:style w:type="paragraph" w:styleId="TOC1">
    <w:name w:val="toc 1"/>
    <w:basedOn w:val="Normal"/>
    <w:next w:val="Normal"/>
    <w:uiPriority w:val="39"/>
    <w:unhideWhenUsed/>
    <w:rsid w:val="540836B5"/>
    <w:pPr>
      <w:spacing w:after="100"/>
    </w:pPr>
  </w:style>
  <w:style w:type="paragraph" w:styleId="TOC2">
    <w:name w:val="toc 2"/>
    <w:basedOn w:val="Normal"/>
    <w:next w:val="Normal"/>
    <w:uiPriority w:val="39"/>
    <w:unhideWhenUsed/>
    <w:rsid w:val="540836B5"/>
    <w:pPr>
      <w:spacing w:after="100"/>
      <w:ind w:left="220"/>
    </w:pPr>
  </w:style>
  <w:style w:type="paragraph" w:styleId="TOC3">
    <w:name w:val="toc 3"/>
    <w:basedOn w:val="Normal"/>
    <w:next w:val="Normal"/>
    <w:uiPriority w:val="39"/>
    <w:unhideWhenUsed/>
    <w:rsid w:val="540836B5"/>
    <w:pPr>
      <w:spacing w:after="100"/>
      <w:ind w:left="440"/>
    </w:pPr>
  </w:style>
  <w:style w:type="paragraph" w:styleId="TOC4">
    <w:name w:val="toc 4"/>
    <w:basedOn w:val="Normal"/>
    <w:next w:val="Normal"/>
    <w:uiPriority w:val="39"/>
    <w:unhideWhenUsed/>
    <w:rsid w:val="540836B5"/>
    <w:pPr>
      <w:spacing w:after="100"/>
      <w:ind w:left="660"/>
    </w:pPr>
  </w:style>
  <w:style w:type="paragraph" w:styleId="TOC5">
    <w:name w:val="toc 5"/>
    <w:basedOn w:val="Normal"/>
    <w:next w:val="Normal"/>
    <w:uiPriority w:val="39"/>
    <w:unhideWhenUsed/>
    <w:rsid w:val="540836B5"/>
    <w:pPr>
      <w:spacing w:after="100"/>
      <w:ind w:left="8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mailto:j.artois@cra.wallonie.be"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EE642715-19D5-4184-94E0-3111A673530E}"/>
      </w:docPartPr>
      <w:docPartBody>
        <w:p w:rsidR="00BD2397" w:rsidRDefault="009B695A">
          <w:r w:rsidRPr="48CFA6A8">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014891"/>
    <w:rsid w:val="00014891"/>
    <w:rsid w:val="00137AC5"/>
    <w:rsid w:val="00274180"/>
    <w:rsid w:val="002D22AA"/>
    <w:rsid w:val="002E225C"/>
    <w:rsid w:val="003141C5"/>
    <w:rsid w:val="003230E6"/>
    <w:rsid w:val="003D4A99"/>
    <w:rsid w:val="004054A1"/>
    <w:rsid w:val="00665BE6"/>
    <w:rsid w:val="006706B5"/>
    <w:rsid w:val="00847446"/>
    <w:rsid w:val="00973702"/>
    <w:rsid w:val="009B695A"/>
    <w:rsid w:val="009D6DC5"/>
    <w:rsid w:val="00A12079"/>
    <w:rsid w:val="00A769B0"/>
    <w:rsid w:val="00AB1071"/>
    <w:rsid w:val="00BD2397"/>
  </w:rsids>
  <m:mathPr>
    <m:mathFont m:val="Cambria Math"/>
    <m:brkBin m:val="before"/>
    <m:brkBinSub m:val="--"/>
    <m:smallFrac m:val="0"/>
    <m:dispDef/>
    <m:lMargin m:val="0"/>
    <m:rMargin m:val="0"/>
    <m:defJc m:val="centerGroup"/>
    <m:wrapIndent m:val="1440"/>
    <m:intLim m:val="subSup"/>
    <m:naryLim m:val="undOvr"/>
  </m:mathPr>
  <w:themeFontLang w:val="fr-BE"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BE" w:eastAsia="fr-B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529d741-59ca-4c5f-9f5a-6913eefd69a6">
  <we:reference id="f78a3046-9e99-4300-aa2b-5814002b01a2" version="1.55.1.0" store="excatalog" storeType="excatalog"/>
  <we:alternateReferences>
    <we:reference id="WA104382081" version="1.55.1.0" store="fr-fr" storeType="omex"/>
  </we:alternateReferences>
  <we:properties>
    <we:property name="MENDELEY_CITATIONS" value="[{&quot;citationID&quot;:&quot;MENDELEY_CITATION_bb1d32de-a3bd-4b86-b6f6-96db0eda7c6c&quot;,&quot;properties&quot;:{&quot;noteIndex&quot;:0},&quot;isEdited&quot;:false,&quot;manualOverride&quot;:{&quot;isManuallyOverridden&quot;:false,&quot;citeprocText&quot;:&quot;(&lt;i&gt;Canons - Röhren- Und Pumpenwerk BAUER&lt;/i&gt;, 2026)&quot;,&quot;manualOverrideText&quot;:&quot;&quot;},&quot;citationTag&quot;:&quot;MENDELEY_CITATION_v3_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&quot;,&quot;citationItems&quot;:[{&quot;id&quot;:&quot;9efbb878-a141-3608-a425-36f4c9b67b5e&quot;,&quot;itemData&quot;:{&quot;type&quot;:&quot;article&quot;,&quot;id&quot;:&quot;9efbb878-a141-3608-a425-36f4c9b67b5e&quot;,&quot;title&quot;:&quot;Canons - Röhren- und Pumpenwerk BAUER&quot;,&quot;URL&quot;:&quot;https://portal.bauer-at.com/fr/produits/irrigation/canons&quot;,&quot;issued&quot;:{&quot;date-parts&quot;:[[2026]]},&quot;container-title-short&quot;:&quot;&quot;},&quot;isTemporary&quot;:false}]},{&quot;citationID&quot;:&quot;MENDELEY_CITATION_3d497253-fc30-4fff-bb02-9f41d5aab702&quot;,&quot;properties&quot;:{&quot;noteIndex&quot;:0},&quot;isEdited&quot;:false,&quot;manualOverride&quot;:{&quot;isManuallyOverridden&quot;:false,&quot;citeprocText&quot;:&quot;(&lt;i&gt;Rampes Pour Enrouleurs - Röhren- Und Pumpenwerk BAUER&lt;/i&gt;, 2026)&quot;,&quot;manualOverrideText&quot;:&quot;&quot;},&quot;citationTag&quot;:&quot;MENDELEY_CITATION_v3_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&quot;,&quot;citationItems&quot;:[{&quot;id&quot;:&quot;f5ca8f7e-3976-3c96-9698-498f1cae4fdb&quot;,&quot;itemData&quot;:{&quot;type&quot;:&quot;article&quot;,&quot;id&quot;:&quot;f5ca8f7e-3976-3c96-9698-498f1cae4fdb&quot;,&quot;title&quot;:&quot;Rampes pour enrouleurs - Röhren- und Pumpenwerk BAUER&quot;,&quot;URL&quot;:&quot;https://portal.bauer-at.com/fr/produits/irrigation/rampes-pour-enrouleurs&quot;,&quot;issued&quot;:{&quot;date-parts&quot;:[[2026]]},&quot;container-title-short&quot;:&quot;&quot;},&quot;isTemporary&quot;:false}]}]"/>
    <we:property name="MENDELEY_CITATIONS_STYLE" value="{&quot;id&quot;:&quot;https://www.zotero.org/styles/apa&quot;,&quot;title&quot;:&quot;APA Style 7th edition&quot;,&quot;format&quot;:&quot;author-date&quot;,&quot;defaultLocale&quot;:null,&quot;isLocaleCodeValid&quot;:true}"/>
    <we:property name="MENDELEY_BIBLIOGRAPHY_IS_DIRTY" value="true"/>
    <we:property name="MENDELEY_BIBLIOGRAPHY_LAST_MODIFIED" value="1772355782573"/>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0</TotalTime>
  <Pages>1</Pages>
  <Words>7048</Words>
  <Characters>40176</Characters>
  <Application>Microsoft Office Word</Application>
  <DocSecurity>4</DocSecurity>
  <Lines>334</Lines>
  <Paragraphs>94</Paragraphs>
  <ScaleCrop>false</ScaleCrop>
  <Company/>
  <LinksUpToDate>false</LinksUpToDate>
  <CharactersWithSpaces>47130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ARTOIS</dc:creator>
  <cp:keywords/>
  <dc:description/>
  <cp:lastModifiedBy>Jean ARTOIS</cp:lastModifiedBy>
  <cp:revision>13</cp:revision>
  <dcterms:created xsi:type="dcterms:W3CDTF">2026-04-08T05:43:00Z</dcterms:created>
  <dcterms:modified xsi:type="dcterms:W3CDTF">2026-04-10T14:38:00Z</dcterms:modified>
</cp:coreProperties>
</file>